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3B" w:rsidRPr="0055679C" w:rsidRDefault="00013A3B" w:rsidP="0055679C">
      <w:pPr>
        <w:jc w:val="center"/>
        <w:rPr>
          <w:b/>
        </w:rPr>
      </w:pPr>
      <w:r w:rsidRPr="0055679C">
        <w:rPr>
          <w:b/>
        </w:rPr>
        <w:t>Information about th</w:t>
      </w:r>
      <w:r w:rsidR="000F2129" w:rsidRPr="0055679C">
        <w:rPr>
          <w:b/>
        </w:rPr>
        <w:t xml:space="preserve">e pupil population </w:t>
      </w:r>
      <w:r w:rsidR="004F0850" w:rsidRPr="0055679C">
        <w:rPr>
          <w:b/>
        </w:rPr>
        <w:t>summer</w:t>
      </w:r>
      <w:r w:rsidR="000F2129" w:rsidRPr="0055679C">
        <w:rPr>
          <w:b/>
        </w:rPr>
        <w:t xml:space="preserve"> 2023</w:t>
      </w:r>
    </w:p>
    <w:p w:rsidR="0055679C" w:rsidRDefault="0055679C">
      <w:r>
        <w:t xml:space="preserve">Part 1: </w:t>
      </w:r>
    </w:p>
    <w:p w:rsidR="005B3B88" w:rsidRDefault="00013A3B">
      <w:r w:rsidRPr="004F0850">
        <w:rPr>
          <w:b/>
        </w:rPr>
        <w:t>Total number of pupils</w:t>
      </w:r>
      <w:r>
        <w:t>:</w:t>
      </w:r>
    </w:p>
    <w:tbl>
      <w:tblPr>
        <w:tblStyle w:val="TableGrid"/>
        <w:tblW w:w="0" w:type="auto"/>
        <w:tblLook w:val="04A0" w:firstRow="1" w:lastRow="0" w:firstColumn="1" w:lastColumn="0" w:noHBand="0" w:noVBand="1"/>
      </w:tblPr>
      <w:tblGrid>
        <w:gridCol w:w="2254"/>
        <w:gridCol w:w="2254"/>
        <w:gridCol w:w="2254"/>
        <w:gridCol w:w="2254"/>
      </w:tblGrid>
      <w:tr w:rsidR="00013A3B" w:rsidTr="00013A3B">
        <w:tc>
          <w:tcPr>
            <w:tcW w:w="2254" w:type="dxa"/>
          </w:tcPr>
          <w:p w:rsidR="00013A3B" w:rsidRPr="00C90678" w:rsidRDefault="00013A3B">
            <w:pPr>
              <w:rPr>
                <w:b/>
              </w:rPr>
            </w:pPr>
            <w:r w:rsidRPr="00C90678">
              <w:rPr>
                <w:b/>
              </w:rPr>
              <w:t>Year Group</w:t>
            </w:r>
          </w:p>
        </w:tc>
        <w:tc>
          <w:tcPr>
            <w:tcW w:w="2254" w:type="dxa"/>
          </w:tcPr>
          <w:p w:rsidR="00013A3B" w:rsidRPr="00C90678" w:rsidRDefault="00013A3B">
            <w:pPr>
              <w:rPr>
                <w:b/>
              </w:rPr>
            </w:pPr>
            <w:r w:rsidRPr="00C90678">
              <w:rPr>
                <w:b/>
              </w:rPr>
              <w:t>Boys</w:t>
            </w:r>
          </w:p>
        </w:tc>
        <w:tc>
          <w:tcPr>
            <w:tcW w:w="2254" w:type="dxa"/>
          </w:tcPr>
          <w:p w:rsidR="00013A3B" w:rsidRPr="00C90678" w:rsidRDefault="00013A3B">
            <w:pPr>
              <w:rPr>
                <w:b/>
              </w:rPr>
            </w:pPr>
            <w:r w:rsidRPr="00C90678">
              <w:rPr>
                <w:b/>
              </w:rPr>
              <w:t>Girls</w:t>
            </w:r>
          </w:p>
        </w:tc>
        <w:tc>
          <w:tcPr>
            <w:tcW w:w="2254" w:type="dxa"/>
          </w:tcPr>
          <w:p w:rsidR="00013A3B" w:rsidRPr="00C90678" w:rsidRDefault="00013A3B">
            <w:pPr>
              <w:rPr>
                <w:b/>
              </w:rPr>
            </w:pPr>
            <w:r w:rsidRPr="00C90678">
              <w:rPr>
                <w:b/>
              </w:rPr>
              <w:t>Total</w:t>
            </w:r>
          </w:p>
        </w:tc>
      </w:tr>
      <w:tr w:rsidR="00013A3B" w:rsidTr="00013A3B">
        <w:tc>
          <w:tcPr>
            <w:tcW w:w="2254" w:type="dxa"/>
          </w:tcPr>
          <w:p w:rsidR="00013A3B" w:rsidRDefault="00013A3B">
            <w:r>
              <w:t>EYFS</w:t>
            </w:r>
          </w:p>
        </w:tc>
        <w:tc>
          <w:tcPr>
            <w:tcW w:w="2254" w:type="dxa"/>
          </w:tcPr>
          <w:p w:rsidR="00013A3B" w:rsidRDefault="00013A3B"/>
        </w:tc>
        <w:tc>
          <w:tcPr>
            <w:tcW w:w="2254" w:type="dxa"/>
          </w:tcPr>
          <w:p w:rsidR="00013A3B" w:rsidRDefault="00013A3B"/>
        </w:tc>
        <w:tc>
          <w:tcPr>
            <w:tcW w:w="2254" w:type="dxa"/>
          </w:tcPr>
          <w:p w:rsidR="00013A3B" w:rsidRDefault="000F2129">
            <w:r>
              <w:t>26</w:t>
            </w:r>
          </w:p>
        </w:tc>
      </w:tr>
      <w:tr w:rsidR="00013A3B" w:rsidTr="00013A3B">
        <w:tc>
          <w:tcPr>
            <w:tcW w:w="2254" w:type="dxa"/>
          </w:tcPr>
          <w:p w:rsidR="00013A3B" w:rsidRDefault="00013A3B">
            <w:r>
              <w:t>1</w:t>
            </w:r>
          </w:p>
        </w:tc>
        <w:tc>
          <w:tcPr>
            <w:tcW w:w="2254" w:type="dxa"/>
          </w:tcPr>
          <w:p w:rsidR="00013A3B" w:rsidRDefault="00013A3B" w:rsidP="00233880"/>
        </w:tc>
        <w:tc>
          <w:tcPr>
            <w:tcW w:w="2254" w:type="dxa"/>
          </w:tcPr>
          <w:p w:rsidR="00013A3B" w:rsidRDefault="00013A3B"/>
        </w:tc>
        <w:tc>
          <w:tcPr>
            <w:tcW w:w="2254" w:type="dxa"/>
          </w:tcPr>
          <w:p w:rsidR="00013A3B" w:rsidRDefault="000F2129">
            <w:r>
              <w:t>29</w:t>
            </w:r>
          </w:p>
        </w:tc>
      </w:tr>
      <w:tr w:rsidR="00013A3B" w:rsidTr="00013A3B">
        <w:tc>
          <w:tcPr>
            <w:tcW w:w="2254" w:type="dxa"/>
          </w:tcPr>
          <w:p w:rsidR="00013A3B" w:rsidRDefault="00013A3B">
            <w:r>
              <w:t>2</w:t>
            </w:r>
          </w:p>
        </w:tc>
        <w:tc>
          <w:tcPr>
            <w:tcW w:w="2254" w:type="dxa"/>
          </w:tcPr>
          <w:p w:rsidR="00013A3B" w:rsidRDefault="00013A3B"/>
        </w:tc>
        <w:tc>
          <w:tcPr>
            <w:tcW w:w="2254" w:type="dxa"/>
          </w:tcPr>
          <w:p w:rsidR="00013A3B" w:rsidRDefault="00013A3B"/>
        </w:tc>
        <w:tc>
          <w:tcPr>
            <w:tcW w:w="2254" w:type="dxa"/>
          </w:tcPr>
          <w:p w:rsidR="00013A3B" w:rsidRDefault="000F2129">
            <w:r>
              <w:t>31</w:t>
            </w:r>
          </w:p>
        </w:tc>
      </w:tr>
      <w:tr w:rsidR="00013A3B" w:rsidTr="00013A3B">
        <w:tc>
          <w:tcPr>
            <w:tcW w:w="2254" w:type="dxa"/>
          </w:tcPr>
          <w:p w:rsidR="00013A3B" w:rsidRDefault="00013A3B">
            <w:r>
              <w:t>3</w:t>
            </w:r>
          </w:p>
        </w:tc>
        <w:tc>
          <w:tcPr>
            <w:tcW w:w="2254" w:type="dxa"/>
          </w:tcPr>
          <w:p w:rsidR="00013A3B" w:rsidRDefault="00013A3B"/>
        </w:tc>
        <w:tc>
          <w:tcPr>
            <w:tcW w:w="2254" w:type="dxa"/>
          </w:tcPr>
          <w:p w:rsidR="00013A3B" w:rsidRDefault="00013A3B"/>
        </w:tc>
        <w:tc>
          <w:tcPr>
            <w:tcW w:w="2254" w:type="dxa"/>
          </w:tcPr>
          <w:p w:rsidR="00013A3B" w:rsidRDefault="000F2129">
            <w:r>
              <w:t>29</w:t>
            </w:r>
          </w:p>
        </w:tc>
      </w:tr>
      <w:tr w:rsidR="00013A3B" w:rsidTr="00013A3B">
        <w:tc>
          <w:tcPr>
            <w:tcW w:w="2254" w:type="dxa"/>
          </w:tcPr>
          <w:p w:rsidR="00013A3B" w:rsidRDefault="00013A3B">
            <w:r>
              <w:t>4</w:t>
            </w:r>
          </w:p>
        </w:tc>
        <w:tc>
          <w:tcPr>
            <w:tcW w:w="2254" w:type="dxa"/>
          </w:tcPr>
          <w:p w:rsidR="00013A3B" w:rsidRDefault="00013A3B"/>
        </w:tc>
        <w:tc>
          <w:tcPr>
            <w:tcW w:w="2254" w:type="dxa"/>
          </w:tcPr>
          <w:p w:rsidR="00013A3B" w:rsidRDefault="00013A3B"/>
        </w:tc>
        <w:tc>
          <w:tcPr>
            <w:tcW w:w="2254" w:type="dxa"/>
          </w:tcPr>
          <w:p w:rsidR="00013A3B" w:rsidRDefault="000F2129">
            <w:r>
              <w:t>24</w:t>
            </w:r>
          </w:p>
        </w:tc>
      </w:tr>
      <w:tr w:rsidR="00013A3B" w:rsidTr="00013A3B">
        <w:tc>
          <w:tcPr>
            <w:tcW w:w="2254" w:type="dxa"/>
          </w:tcPr>
          <w:p w:rsidR="00013A3B" w:rsidRDefault="00013A3B">
            <w:r>
              <w:t>5</w:t>
            </w:r>
          </w:p>
        </w:tc>
        <w:tc>
          <w:tcPr>
            <w:tcW w:w="2254" w:type="dxa"/>
          </w:tcPr>
          <w:p w:rsidR="00013A3B" w:rsidRDefault="00013A3B" w:rsidP="00517A75"/>
        </w:tc>
        <w:tc>
          <w:tcPr>
            <w:tcW w:w="2254" w:type="dxa"/>
          </w:tcPr>
          <w:p w:rsidR="00013A3B" w:rsidRDefault="00013A3B"/>
        </w:tc>
        <w:tc>
          <w:tcPr>
            <w:tcW w:w="2254" w:type="dxa"/>
          </w:tcPr>
          <w:p w:rsidR="00013A3B" w:rsidRDefault="000F2129">
            <w:r>
              <w:t>31</w:t>
            </w:r>
          </w:p>
        </w:tc>
      </w:tr>
      <w:tr w:rsidR="00013A3B" w:rsidTr="00013A3B">
        <w:tc>
          <w:tcPr>
            <w:tcW w:w="2254" w:type="dxa"/>
          </w:tcPr>
          <w:p w:rsidR="00013A3B" w:rsidRDefault="00013A3B">
            <w:r>
              <w:t>6</w:t>
            </w:r>
          </w:p>
        </w:tc>
        <w:tc>
          <w:tcPr>
            <w:tcW w:w="2254" w:type="dxa"/>
          </w:tcPr>
          <w:p w:rsidR="00013A3B" w:rsidRDefault="00013A3B"/>
        </w:tc>
        <w:tc>
          <w:tcPr>
            <w:tcW w:w="2254" w:type="dxa"/>
          </w:tcPr>
          <w:p w:rsidR="00013A3B" w:rsidRDefault="00013A3B"/>
        </w:tc>
        <w:tc>
          <w:tcPr>
            <w:tcW w:w="2254" w:type="dxa"/>
          </w:tcPr>
          <w:p w:rsidR="00013A3B" w:rsidRDefault="000F2129">
            <w:r>
              <w:t>30</w:t>
            </w:r>
          </w:p>
        </w:tc>
      </w:tr>
      <w:tr w:rsidR="003D4B11" w:rsidTr="00013A3B">
        <w:tc>
          <w:tcPr>
            <w:tcW w:w="2254" w:type="dxa"/>
          </w:tcPr>
          <w:p w:rsidR="003D4B11" w:rsidRDefault="003D4B11"/>
        </w:tc>
        <w:tc>
          <w:tcPr>
            <w:tcW w:w="2254" w:type="dxa"/>
          </w:tcPr>
          <w:p w:rsidR="003D4B11" w:rsidRDefault="003D4B11"/>
        </w:tc>
        <w:tc>
          <w:tcPr>
            <w:tcW w:w="2254" w:type="dxa"/>
          </w:tcPr>
          <w:p w:rsidR="003D4B11" w:rsidRDefault="003D4B11"/>
        </w:tc>
        <w:tc>
          <w:tcPr>
            <w:tcW w:w="2254" w:type="dxa"/>
          </w:tcPr>
          <w:p w:rsidR="003D4B11" w:rsidRDefault="000F2129">
            <w:r>
              <w:t>200</w:t>
            </w:r>
          </w:p>
        </w:tc>
      </w:tr>
    </w:tbl>
    <w:p w:rsidR="00013A3B" w:rsidRDefault="00013A3B"/>
    <w:p w:rsidR="00013A3B" w:rsidRDefault="00013A3B" w:rsidP="00013A3B">
      <w:bookmarkStart w:id="0" w:name="_GoBack"/>
      <w:bookmarkEnd w:id="0"/>
    </w:p>
    <w:p w:rsidR="00013A3B" w:rsidRDefault="00013A3B" w:rsidP="00013A3B">
      <w:r w:rsidRPr="00013A3B">
        <w:rPr>
          <w:rStyle w:val="Heading2Char"/>
        </w:rPr>
        <w:t>Information on pupils by protected characteristics</w:t>
      </w:r>
      <w:r>
        <w:t xml:space="preserve"> </w:t>
      </w:r>
    </w:p>
    <w:p w:rsidR="00013A3B" w:rsidRDefault="00013A3B" w:rsidP="00013A3B">
      <w:r>
        <w:t xml:space="preserve">The Equality Act protects people from discrimination on the basis of ‘protected characteristics’. Every person has several of the protected characteristics, so the Act protects everyone against unfair treatment. </w:t>
      </w:r>
    </w:p>
    <w:p w:rsidR="00013A3B" w:rsidRDefault="00013A3B" w:rsidP="00013A3B">
      <w:r w:rsidRPr="00013A3B">
        <w:rPr>
          <w:rStyle w:val="Heading2Char"/>
        </w:rPr>
        <w:t>Disability</w:t>
      </w:r>
      <w:r>
        <w:t xml:space="preserve"> </w:t>
      </w:r>
    </w:p>
    <w:p w:rsidR="00013A3B" w:rsidRDefault="00013A3B" w:rsidP="00013A3B">
      <w:r>
        <w:t xml:space="preserve">The Equality Act defines disability as when a person has a ‘physical or mental impairment which has a substantial and long term adverse effect on that person’s ability to carry out normal day to day activities.’ </w:t>
      </w:r>
    </w:p>
    <w:p w:rsidR="00013A3B" w:rsidRDefault="00013A3B" w:rsidP="005911C3">
      <w:pPr>
        <w:pStyle w:val="Heading2"/>
      </w:pPr>
      <w:r>
        <w:t>Number of pupils with disabilities:</w:t>
      </w:r>
    </w:p>
    <w:tbl>
      <w:tblPr>
        <w:tblStyle w:val="TableGrid"/>
        <w:tblW w:w="0" w:type="auto"/>
        <w:tblLook w:val="04A0" w:firstRow="1" w:lastRow="0" w:firstColumn="1" w:lastColumn="0" w:noHBand="0" w:noVBand="1"/>
      </w:tblPr>
      <w:tblGrid>
        <w:gridCol w:w="3005"/>
        <w:gridCol w:w="3005"/>
        <w:gridCol w:w="3006"/>
      </w:tblGrid>
      <w:tr w:rsidR="00013A3B" w:rsidTr="00B03198">
        <w:tc>
          <w:tcPr>
            <w:tcW w:w="9016" w:type="dxa"/>
            <w:gridSpan w:val="3"/>
          </w:tcPr>
          <w:p w:rsidR="00013A3B" w:rsidRPr="00C90678" w:rsidRDefault="00013A3B" w:rsidP="00013A3B">
            <w:pPr>
              <w:jc w:val="center"/>
              <w:rPr>
                <w:b/>
              </w:rPr>
            </w:pPr>
            <w:r w:rsidRPr="00C90678">
              <w:rPr>
                <w:b/>
              </w:rPr>
              <w:t>Pupil Special Educational Need (SEN) Provision</w:t>
            </w:r>
          </w:p>
        </w:tc>
      </w:tr>
      <w:tr w:rsidR="00013A3B" w:rsidTr="00013A3B">
        <w:tc>
          <w:tcPr>
            <w:tcW w:w="3005" w:type="dxa"/>
          </w:tcPr>
          <w:p w:rsidR="00013A3B" w:rsidRDefault="00013A3B" w:rsidP="00013A3B"/>
        </w:tc>
        <w:tc>
          <w:tcPr>
            <w:tcW w:w="3005" w:type="dxa"/>
          </w:tcPr>
          <w:p w:rsidR="00013A3B" w:rsidRDefault="00013A3B" w:rsidP="00013A3B">
            <w:r>
              <w:t>Number of pupils</w:t>
            </w:r>
          </w:p>
        </w:tc>
        <w:tc>
          <w:tcPr>
            <w:tcW w:w="3006" w:type="dxa"/>
          </w:tcPr>
          <w:p w:rsidR="00013A3B" w:rsidRDefault="00C90678" w:rsidP="00013A3B">
            <w:r>
              <w:t>Percentage of the school population</w:t>
            </w:r>
          </w:p>
        </w:tc>
      </w:tr>
      <w:tr w:rsidR="00013A3B" w:rsidTr="00013A3B">
        <w:tc>
          <w:tcPr>
            <w:tcW w:w="3005" w:type="dxa"/>
          </w:tcPr>
          <w:p w:rsidR="00013A3B" w:rsidRDefault="00013A3B" w:rsidP="00013A3B">
            <w:r>
              <w:t xml:space="preserve">SEN Support </w:t>
            </w:r>
          </w:p>
        </w:tc>
        <w:tc>
          <w:tcPr>
            <w:tcW w:w="3005" w:type="dxa"/>
          </w:tcPr>
          <w:p w:rsidR="00013A3B" w:rsidRDefault="000F2129" w:rsidP="00013A3B">
            <w:r>
              <w:t>16</w:t>
            </w:r>
          </w:p>
        </w:tc>
        <w:tc>
          <w:tcPr>
            <w:tcW w:w="3006" w:type="dxa"/>
          </w:tcPr>
          <w:p w:rsidR="00013A3B" w:rsidRDefault="000F2129" w:rsidP="00013A3B">
            <w:r>
              <w:t>8%</w:t>
            </w:r>
          </w:p>
        </w:tc>
      </w:tr>
      <w:tr w:rsidR="00013A3B" w:rsidTr="00013A3B">
        <w:tc>
          <w:tcPr>
            <w:tcW w:w="3005" w:type="dxa"/>
          </w:tcPr>
          <w:p w:rsidR="00013A3B" w:rsidRDefault="00013A3B" w:rsidP="00013A3B">
            <w:r>
              <w:t>EHCP</w:t>
            </w:r>
          </w:p>
        </w:tc>
        <w:tc>
          <w:tcPr>
            <w:tcW w:w="3005" w:type="dxa"/>
          </w:tcPr>
          <w:p w:rsidR="00013A3B" w:rsidRDefault="000F2129" w:rsidP="00013A3B">
            <w:r>
              <w:t>3</w:t>
            </w:r>
          </w:p>
        </w:tc>
        <w:tc>
          <w:tcPr>
            <w:tcW w:w="3006" w:type="dxa"/>
          </w:tcPr>
          <w:p w:rsidR="00013A3B" w:rsidRDefault="000F2129" w:rsidP="00013A3B">
            <w:r>
              <w:t>1.5%</w:t>
            </w:r>
          </w:p>
        </w:tc>
      </w:tr>
      <w:tr w:rsidR="00013A3B" w:rsidTr="00013A3B">
        <w:tc>
          <w:tcPr>
            <w:tcW w:w="3005" w:type="dxa"/>
          </w:tcPr>
          <w:p w:rsidR="00013A3B" w:rsidRPr="00C90678" w:rsidRDefault="00013A3B" w:rsidP="00013A3B">
            <w:pPr>
              <w:rPr>
                <w:b/>
              </w:rPr>
            </w:pPr>
            <w:r w:rsidRPr="00C90678">
              <w:rPr>
                <w:b/>
              </w:rPr>
              <w:t>Total</w:t>
            </w:r>
          </w:p>
        </w:tc>
        <w:tc>
          <w:tcPr>
            <w:tcW w:w="3005" w:type="dxa"/>
          </w:tcPr>
          <w:p w:rsidR="00013A3B" w:rsidRDefault="000F2129" w:rsidP="00013A3B">
            <w:r>
              <w:t>19</w:t>
            </w:r>
          </w:p>
        </w:tc>
        <w:tc>
          <w:tcPr>
            <w:tcW w:w="3006" w:type="dxa"/>
          </w:tcPr>
          <w:p w:rsidR="00013A3B" w:rsidRDefault="000F2129" w:rsidP="00013A3B">
            <w:r>
              <w:t>9.5%</w:t>
            </w:r>
          </w:p>
        </w:tc>
      </w:tr>
    </w:tbl>
    <w:p w:rsidR="00013A3B" w:rsidRDefault="00013A3B" w:rsidP="00013A3B"/>
    <w:p w:rsidR="00C90678" w:rsidRDefault="00C90678" w:rsidP="00013A3B"/>
    <w:p w:rsidR="00C90678" w:rsidRDefault="00C90678" w:rsidP="00013A3B"/>
    <w:p w:rsidR="00C90678" w:rsidRDefault="00C90678" w:rsidP="00013A3B"/>
    <w:p w:rsidR="00C90678" w:rsidRDefault="00C90678" w:rsidP="00013A3B"/>
    <w:p w:rsidR="00C90678" w:rsidRDefault="00C90678" w:rsidP="00013A3B"/>
    <w:p w:rsidR="00C90678" w:rsidRDefault="00C90678" w:rsidP="00013A3B"/>
    <w:p w:rsidR="00C90678" w:rsidRDefault="00C90678" w:rsidP="00013A3B"/>
    <w:p w:rsidR="00C90678" w:rsidRDefault="00C90678" w:rsidP="00013A3B"/>
    <w:p w:rsidR="00C90678" w:rsidRDefault="00C90678" w:rsidP="00013A3B"/>
    <w:p w:rsidR="00C90678" w:rsidRDefault="00C90678" w:rsidP="00013A3B"/>
    <w:tbl>
      <w:tblPr>
        <w:tblStyle w:val="TableGrid"/>
        <w:tblW w:w="0" w:type="auto"/>
        <w:tblLook w:val="04A0" w:firstRow="1" w:lastRow="0" w:firstColumn="1" w:lastColumn="0" w:noHBand="0" w:noVBand="1"/>
      </w:tblPr>
      <w:tblGrid>
        <w:gridCol w:w="4508"/>
        <w:gridCol w:w="4508"/>
      </w:tblGrid>
      <w:tr w:rsidR="00C90678" w:rsidTr="00C90678">
        <w:tc>
          <w:tcPr>
            <w:tcW w:w="4508" w:type="dxa"/>
          </w:tcPr>
          <w:p w:rsidR="00C90678" w:rsidRPr="00C90678" w:rsidRDefault="00C90678" w:rsidP="00013A3B">
            <w:pPr>
              <w:rPr>
                <w:b/>
              </w:rPr>
            </w:pPr>
            <w:r w:rsidRPr="00C90678">
              <w:rPr>
                <w:b/>
              </w:rPr>
              <w:t>Ethnicity</w:t>
            </w:r>
          </w:p>
        </w:tc>
        <w:tc>
          <w:tcPr>
            <w:tcW w:w="4508" w:type="dxa"/>
          </w:tcPr>
          <w:p w:rsidR="00C90678" w:rsidRPr="00C90678" w:rsidRDefault="00C90678" w:rsidP="00013A3B">
            <w:pPr>
              <w:rPr>
                <w:b/>
              </w:rPr>
            </w:pPr>
            <w:r w:rsidRPr="00C90678">
              <w:rPr>
                <w:b/>
              </w:rPr>
              <w:t>Number of pupils</w:t>
            </w:r>
          </w:p>
        </w:tc>
      </w:tr>
      <w:tr w:rsidR="00C90678" w:rsidTr="00C90678">
        <w:tc>
          <w:tcPr>
            <w:tcW w:w="4508" w:type="dxa"/>
          </w:tcPr>
          <w:p w:rsidR="00C90678" w:rsidRDefault="00C90678" w:rsidP="00013A3B">
            <w:r>
              <w:t>Any other Asian background</w:t>
            </w:r>
          </w:p>
        </w:tc>
        <w:tc>
          <w:tcPr>
            <w:tcW w:w="4508" w:type="dxa"/>
          </w:tcPr>
          <w:p w:rsidR="00C90678" w:rsidRDefault="0055679C" w:rsidP="00013A3B">
            <w:r>
              <w:t>14</w:t>
            </w:r>
          </w:p>
        </w:tc>
      </w:tr>
      <w:tr w:rsidR="00C90678" w:rsidTr="00C90678">
        <w:tc>
          <w:tcPr>
            <w:tcW w:w="4508" w:type="dxa"/>
          </w:tcPr>
          <w:p w:rsidR="00C90678" w:rsidRDefault="00C90678" w:rsidP="00013A3B">
            <w:r>
              <w:t>Any other Black background</w:t>
            </w:r>
          </w:p>
        </w:tc>
        <w:tc>
          <w:tcPr>
            <w:tcW w:w="4508" w:type="dxa"/>
          </w:tcPr>
          <w:p w:rsidR="00C90678" w:rsidRDefault="003051FA" w:rsidP="00013A3B">
            <w:r>
              <w:t>5</w:t>
            </w:r>
          </w:p>
        </w:tc>
      </w:tr>
      <w:tr w:rsidR="00C90678" w:rsidTr="00C90678">
        <w:tc>
          <w:tcPr>
            <w:tcW w:w="4508" w:type="dxa"/>
          </w:tcPr>
          <w:p w:rsidR="00C90678" w:rsidRDefault="00A9520E" w:rsidP="00013A3B">
            <w:r>
              <w:t>O</w:t>
            </w:r>
            <w:r w:rsidR="00C90678">
              <w:t>ther ethnic group</w:t>
            </w:r>
          </w:p>
        </w:tc>
        <w:tc>
          <w:tcPr>
            <w:tcW w:w="4508" w:type="dxa"/>
          </w:tcPr>
          <w:p w:rsidR="00C90678" w:rsidRDefault="00002218" w:rsidP="00013A3B">
            <w:r>
              <w:t>2</w:t>
            </w:r>
          </w:p>
        </w:tc>
      </w:tr>
      <w:tr w:rsidR="00C90678" w:rsidTr="00C90678">
        <w:tc>
          <w:tcPr>
            <w:tcW w:w="4508" w:type="dxa"/>
          </w:tcPr>
          <w:p w:rsidR="00C90678" w:rsidRDefault="00C90678" w:rsidP="00013A3B">
            <w:r>
              <w:t>Any other mixed group</w:t>
            </w:r>
          </w:p>
        </w:tc>
        <w:tc>
          <w:tcPr>
            <w:tcW w:w="4508" w:type="dxa"/>
          </w:tcPr>
          <w:p w:rsidR="00C90678" w:rsidRDefault="00002218" w:rsidP="00013A3B">
            <w:r>
              <w:t>7</w:t>
            </w:r>
          </w:p>
        </w:tc>
      </w:tr>
      <w:tr w:rsidR="00C90678" w:rsidTr="00C90678">
        <w:tc>
          <w:tcPr>
            <w:tcW w:w="4508" w:type="dxa"/>
          </w:tcPr>
          <w:p w:rsidR="00C90678" w:rsidRDefault="00C90678" w:rsidP="00013A3B">
            <w:r>
              <w:t>Any other white background</w:t>
            </w:r>
          </w:p>
        </w:tc>
        <w:tc>
          <w:tcPr>
            <w:tcW w:w="4508" w:type="dxa"/>
          </w:tcPr>
          <w:p w:rsidR="00C90678" w:rsidRDefault="003051FA" w:rsidP="00013A3B">
            <w:r>
              <w:t>38</w:t>
            </w:r>
          </w:p>
        </w:tc>
      </w:tr>
      <w:tr w:rsidR="00C90678" w:rsidTr="00C90678">
        <w:tc>
          <w:tcPr>
            <w:tcW w:w="4508" w:type="dxa"/>
          </w:tcPr>
          <w:p w:rsidR="00C90678" w:rsidRDefault="00C90678" w:rsidP="00013A3B">
            <w:r>
              <w:t>Black African</w:t>
            </w:r>
          </w:p>
        </w:tc>
        <w:tc>
          <w:tcPr>
            <w:tcW w:w="4508" w:type="dxa"/>
          </w:tcPr>
          <w:p w:rsidR="00C90678" w:rsidRDefault="003051FA" w:rsidP="00013A3B">
            <w:r>
              <w:t>2</w:t>
            </w:r>
          </w:p>
        </w:tc>
      </w:tr>
      <w:tr w:rsidR="00C90678" w:rsidTr="00C90678">
        <w:tc>
          <w:tcPr>
            <w:tcW w:w="4508" w:type="dxa"/>
          </w:tcPr>
          <w:p w:rsidR="00C90678" w:rsidRDefault="00C90678" w:rsidP="00013A3B">
            <w:r>
              <w:t>Black Caribbean</w:t>
            </w:r>
          </w:p>
        </w:tc>
        <w:tc>
          <w:tcPr>
            <w:tcW w:w="4508" w:type="dxa"/>
          </w:tcPr>
          <w:p w:rsidR="00C90678" w:rsidRDefault="00002218" w:rsidP="00013A3B">
            <w:r>
              <w:t>1</w:t>
            </w:r>
          </w:p>
        </w:tc>
      </w:tr>
      <w:tr w:rsidR="00C90678" w:rsidTr="00C90678">
        <w:tc>
          <w:tcPr>
            <w:tcW w:w="4508" w:type="dxa"/>
          </w:tcPr>
          <w:p w:rsidR="00C90678" w:rsidRDefault="00C90678" w:rsidP="00013A3B">
            <w:r>
              <w:t>Indian</w:t>
            </w:r>
          </w:p>
        </w:tc>
        <w:tc>
          <w:tcPr>
            <w:tcW w:w="4508" w:type="dxa"/>
          </w:tcPr>
          <w:p w:rsidR="00C90678" w:rsidRDefault="0055679C" w:rsidP="00013A3B">
            <w:r>
              <w:t>9</w:t>
            </w:r>
          </w:p>
        </w:tc>
      </w:tr>
      <w:tr w:rsidR="00C90678" w:rsidTr="00C90678">
        <w:tc>
          <w:tcPr>
            <w:tcW w:w="4508" w:type="dxa"/>
          </w:tcPr>
          <w:p w:rsidR="00C90678" w:rsidRDefault="00C90678" w:rsidP="00013A3B">
            <w:r>
              <w:t>Refused</w:t>
            </w:r>
          </w:p>
        </w:tc>
        <w:tc>
          <w:tcPr>
            <w:tcW w:w="4508" w:type="dxa"/>
          </w:tcPr>
          <w:p w:rsidR="00833091" w:rsidRDefault="003051FA" w:rsidP="00013A3B">
            <w:r>
              <w:t>5</w:t>
            </w:r>
          </w:p>
        </w:tc>
      </w:tr>
      <w:tr w:rsidR="00C90678" w:rsidTr="00C90678">
        <w:tc>
          <w:tcPr>
            <w:tcW w:w="4508" w:type="dxa"/>
          </w:tcPr>
          <w:p w:rsidR="00C90678" w:rsidRDefault="00C90678" w:rsidP="00013A3B">
            <w:r>
              <w:t>White – British</w:t>
            </w:r>
          </w:p>
        </w:tc>
        <w:tc>
          <w:tcPr>
            <w:tcW w:w="4508" w:type="dxa"/>
          </w:tcPr>
          <w:p w:rsidR="00C90678" w:rsidRDefault="003051FA" w:rsidP="00013A3B">
            <w:r>
              <w:t>100</w:t>
            </w:r>
          </w:p>
        </w:tc>
      </w:tr>
      <w:tr w:rsidR="00C90678" w:rsidTr="00C90678">
        <w:tc>
          <w:tcPr>
            <w:tcW w:w="4508" w:type="dxa"/>
          </w:tcPr>
          <w:p w:rsidR="00C90678" w:rsidRDefault="00C90678" w:rsidP="00013A3B">
            <w:r>
              <w:t>White and Asian</w:t>
            </w:r>
          </w:p>
        </w:tc>
        <w:tc>
          <w:tcPr>
            <w:tcW w:w="4508" w:type="dxa"/>
          </w:tcPr>
          <w:p w:rsidR="00C90678" w:rsidRDefault="0055679C" w:rsidP="00013A3B">
            <w:r>
              <w:t>11</w:t>
            </w:r>
          </w:p>
        </w:tc>
      </w:tr>
      <w:tr w:rsidR="00C90678" w:rsidTr="00C90678">
        <w:tc>
          <w:tcPr>
            <w:tcW w:w="4508" w:type="dxa"/>
          </w:tcPr>
          <w:p w:rsidR="00C90678" w:rsidRDefault="00C90678" w:rsidP="00013A3B">
            <w:r>
              <w:t>White and Black African</w:t>
            </w:r>
          </w:p>
        </w:tc>
        <w:tc>
          <w:tcPr>
            <w:tcW w:w="4508" w:type="dxa"/>
          </w:tcPr>
          <w:p w:rsidR="00C90678" w:rsidRDefault="00002218" w:rsidP="00013A3B">
            <w:r>
              <w:t>3</w:t>
            </w:r>
          </w:p>
        </w:tc>
      </w:tr>
      <w:tr w:rsidR="00C90678" w:rsidTr="00C90678">
        <w:tc>
          <w:tcPr>
            <w:tcW w:w="4508" w:type="dxa"/>
          </w:tcPr>
          <w:p w:rsidR="00C90678" w:rsidRDefault="00C90678" w:rsidP="00013A3B">
            <w:r>
              <w:t>White and Black Caribbean</w:t>
            </w:r>
          </w:p>
        </w:tc>
        <w:tc>
          <w:tcPr>
            <w:tcW w:w="4508" w:type="dxa"/>
          </w:tcPr>
          <w:p w:rsidR="00C90678" w:rsidRDefault="00002218" w:rsidP="00013A3B">
            <w:r>
              <w:t>3</w:t>
            </w:r>
          </w:p>
        </w:tc>
      </w:tr>
      <w:tr w:rsidR="00C90678" w:rsidTr="00C90678">
        <w:tc>
          <w:tcPr>
            <w:tcW w:w="4508" w:type="dxa"/>
          </w:tcPr>
          <w:p w:rsidR="00C90678" w:rsidRPr="00C90678" w:rsidRDefault="00C90678" w:rsidP="00013A3B">
            <w:pPr>
              <w:rPr>
                <w:b/>
              </w:rPr>
            </w:pPr>
            <w:r w:rsidRPr="00C90678">
              <w:rPr>
                <w:b/>
              </w:rPr>
              <w:t>Total</w:t>
            </w:r>
          </w:p>
        </w:tc>
        <w:tc>
          <w:tcPr>
            <w:tcW w:w="4508" w:type="dxa"/>
          </w:tcPr>
          <w:p w:rsidR="00C90678" w:rsidRDefault="0055679C" w:rsidP="00013A3B">
            <w:r>
              <w:t>200</w:t>
            </w:r>
          </w:p>
        </w:tc>
      </w:tr>
    </w:tbl>
    <w:p w:rsidR="00C90678" w:rsidRDefault="00C90678" w:rsidP="00C90678">
      <w:pPr>
        <w:tabs>
          <w:tab w:val="left" w:pos="3075"/>
        </w:tabs>
      </w:pPr>
    </w:p>
    <w:tbl>
      <w:tblPr>
        <w:tblStyle w:val="TableGrid"/>
        <w:tblW w:w="0" w:type="auto"/>
        <w:tblLook w:val="04A0" w:firstRow="1" w:lastRow="0" w:firstColumn="1" w:lastColumn="0" w:noHBand="0" w:noVBand="1"/>
      </w:tblPr>
      <w:tblGrid>
        <w:gridCol w:w="4508"/>
        <w:gridCol w:w="4508"/>
      </w:tblGrid>
      <w:tr w:rsidR="00C90678" w:rsidTr="00C90678">
        <w:tc>
          <w:tcPr>
            <w:tcW w:w="4508" w:type="dxa"/>
          </w:tcPr>
          <w:p w:rsidR="00C90678" w:rsidRPr="00C90678" w:rsidRDefault="00C90678" w:rsidP="00C90678">
            <w:pPr>
              <w:tabs>
                <w:tab w:val="left" w:pos="3075"/>
              </w:tabs>
              <w:rPr>
                <w:b/>
              </w:rPr>
            </w:pPr>
            <w:r w:rsidRPr="00C90678">
              <w:rPr>
                <w:b/>
              </w:rPr>
              <w:t>Mother Tongue</w:t>
            </w:r>
          </w:p>
        </w:tc>
        <w:tc>
          <w:tcPr>
            <w:tcW w:w="4508" w:type="dxa"/>
          </w:tcPr>
          <w:p w:rsidR="00C90678" w:rsidRPr="00C90678" w:rsidRDefault="00C90678" w:rsidP="00C90678">
            <w:pPr>
              <w:tabs>
                <w:tab w:val="left" w:pos="3075"/>
              </w:tabs>
              <w:rPr>
                <w:b/>
              </w:rPr>
            </w:pPr>
            <w:r w:rsidRPr="00C90678">
              <w:rPr>
                <w:b/>
              </w:rPr>
              <w:t>Number of pupils</w:t>
            </w:r>
          </w:p>
        </w:tc>
      </w:tr>
      <w:tr w:rsidR="00E0049D" w:rsidTr="00C90678">
        <w:tc>
          <w:tcPr>
            <w:tcW w:w="4508" w:type="dxa"/>
          </w:tcPr>
          <w:p w:rsidR="00E0049D" w:rsidRDefault="00E0049D" w:rsidP="00C90678">
            <w:pPr>
              <w:tabs>
                <w:tab w:val="left" w:pos="3075"/>
              </w:tabs>
            </w:pPr>
            <w:r>
              <w:t>Albanian</w:t>
            </w:r>
          </w:p>
        </w:tc>
        <w:tc>
          <w:tcPr>
            <w:tcW w:w="4508" w:type="dxa"/>
          </w:tcPr>
          <w:p w:rsidR="00E0049D" w:rsidRDefault="00663E18" w:rsidP="00C90678">
            <w:pPr>
              <w:tabs>
                <w:tab w:val="left" w:pos="3075"/>
              </w:tabs>
            </w:pPr>
            <w:r>
              <w:t>1</w:t>
            </w:r>
          </w:p>
        </w:tc>
      </w:tr>
      <w:tr w:rsidR="00E0049D" w:rsidTr="00C90678">
        <w:tc>
          <w:tcPr>
            <w:tcW w:w="4508" w:type="dxa"/>
          </w:tcPr>
          <w:p w:rsidR="00E0049D" w:rsidRDefault="00C07A19" w:rsidP="00C90678">
            <w:pPr>
              <w:tabs>
                <w:tab w:val="left" w:pos="3075"/>
              </w:tabs>
            </w:pPr>
            <w:r>
              <w:t>Czech</w:t>
            </w:r>
          </w:p>
        </w:tc>
        <w:tc>
          <w:tcPr>
            <w:tcW w:w="4508" w:type="dxa"/>
          </w:tcPr>
          <w:p w:rsidR="00E0049D" w:rsidRDefault="00663E18" w:rsidP="00C90678">
            <w:pPr>
              <w:tabs>
                <w:tab w:val="left" w:pos="3075"/>
              </w:tabs>
            </w:pPr>
            <w:r>
              <w:t>1</w:t>
            </w:r>
          </w:p>
        </w:tc>
      </w:tr>
      <w:tr w:rsidR="00C07A19" w:rsidTr="00C90678">
        <w:tc>
          <w:tcPr>
            <w:tcW w:w="4508" w:type="dxa"/>
          </w:tcPr>
          <w:p w:rsidR="00C07A19" w:rsidRDefault="00663E18" w:rsidP="00C90678">
            <w:pPr>
              <w:tabs>
                <w:tab w:val="left" w:pos="3075"/>
              </w:tabs>
            </w:pPr>
            <w:r>
              <w:t>Dari/P</w:t>
            </w:r>
            <w:r w:rsidR="00C07A19">
              <w:t>ersian</w:t>
            </w:r>
          </w:p>
        </w:tc>
        <w:tc>
          <w:tcPr>
            <w:tcW w:w="4508" w:type="dxa"/>
          </w:tcPr>
          <w:p w:rsidR="00C07A19" w:rsidRDefault="00663E18" w:rsidP="00C90678">
            <w:pPr>
              <w:tabs>
                <w:tab w:val="left" w:pos="3075"/>
              </w:tabs>
            </w:pPr>
            <w:r>
              <w:t>3</w:t>
            </w:r>
          </w:p>
        </w:tc>
      </w:tr>
      <w:tr w:rsidR="00663E18" w:rsidTr="00C90678">
        <w:tc>
          <w:tcPr>
            <w:tcW w:w="4508" w:type="dxa"/>
          </w:tcPr>
          <w:p w:rsidR="00663E18" w:rsidRDefault="00663E18" w:rsidP="00C90678">
            <w:pPr>
              <w:tabs>
                <w:tab w:val="left" w:pos="3075"/>
              </w:tabs>
            </w:pPr>
            <w:r>
              <w:t>Farsi/Persian</w:t>
            </w:r>
          </w:p>
        </w:tc>
        <w:tc>
          <w:tcPr>
            <w:tcW w:w="4508" w:type="dxa"/>
          </w:tcPr>
          <w:p w:rsidR="00663E18" w:rsidRDefault="00663E18" w:rsidP="00C90678">
            <w:pPr>
              <w:tabs>
                <w:tab w:val="left" w:pos="3075"/>
              </w:tabs>
            </w:pPr>
            <w:r>
              <w:t>1</w:t>
            </w:r>
          </w:p>
        </w:tc>
      </w:tr>
      <w:tr w:rsidR="0063691F" w:rsidTr="00C90678">
        <w:tc>
          <w:tcPr>
            <w:tcW w:w="4508" w:type="dxa"/>
          </w:tcPr>
          <w:p w:rsidR="0063691F" w:rsidRDefault="0063691F" w:rsidP="00C90678">
            <w:pPr>
              <w:tabs>
                <w:tab w:val="left" w:pos="3075"/>
              </w:tabs>
            </w:pPr>
            <w:r>
              <w:t>Filipino</w:t>
            </w:r>
          </w:p>
        </w:tc>
        <w:tc>
          <w:tcPr>
            <w:tcW w:w="4508" w:type="dxa"/>
          </w:tcPr>
          <w:p w:rsidR="0063691F" w:rsidRDefault="0063691F" w:rsidP="00C90678">
            <w:pPr>
              <w:tabs>
                <w:tab w:val="left" w:pos="3075"/>
              </w:tabs>
            </w:pPr>
            <w:r>
              <w:t>3</w:t>
            </w:r>
          </w:p>
        </w:tc>
      </w:tr>
      <w:tr w:rsidR="00C90678" w:rsidTr="00C90678">
        <w:tc>
          <w:tcPr>
            <w:tcW w:w="4508" w:type="dxa"/>
          </w:tcPr>
          <w:p w:rsidR="00C90678" w:rsidRDefault="00C90678" w:rsidP="00C90678">
            <w:pPr>
              <w:tabs>
                <w:tab w:val="left" w:pos="3075"/>
              </w:tabs>
            </w:pPr>
            <w:r>
              <w:t>English</w:t>
            </w:r>
          </w:p>
        </w:tc>
        <w:tc>
          <w:tcPr>
            <w:tcW w:w="4508" w:type="dxa"/>
          </w:tcPr>
          <w:p w:rsidR="00C90678" w:rsidRDefault="0055679C" w:rsidP="00C90678">
            <w:pPr>
              <w:tabs>
                <w:tab w:val="left" w:pos="3075"/>
              </w:tabs>
            </w:pPr>
            <w:r>
              <w:t>153</w:t>
            </w:r>
          </w:p>
        </w:tc>
      </w:tr>
      <w:tr w:rsidR="00C90678" w:rsidTr="00C90678">
        <w:tc>
          <w:tcPr>
            <w:tcW w:w="4508" w:type="dxa"/>
          </w:tcPr>
          <w:p w:rsidR="00C90678" w:rsidRDefault="00C90678" w:rsidP="00C90678">
            <w:pPr>
              <w:tabs>
                <w:tab w:val="left" w:pos="3075"/>
              </w:tabs>
            </w:pPr>
            <w:r>
              <w:t>French</w:t>
            </w:r>
          </w:p>
        </w:tc>
        <w:tc>
          <w:tcPr>
            <w:tcW w:w="4508" w:type="dxa"/>
          </w:tcPr>
          <w:p w:rsidR="00C90678" w:rsidRDefault="00663E18" w:rsidP="00C90678">
            <w:pPr>
              <w:tabs>
                <w:tab w:val="left" w:pos="3075"/>
              </w:tabs>
            </w:pPr>
            <w:r>
              <w:t>3</w:t>
            </w:r>
          </w:p>
        </w:tc>
      </w:tr>
      <w:tr w:rsidR="00C90678" w:rsidTr="00C90678">
        <w:tc>
          <w:tcPr>
            <w:tcW w:w="4508" w:type="dxa"/>
          </w:tcPr>
          <w:p w:rsidR="00C90678" w:rsidRDefault="00C90678" w:rsidP="00C90678">
            <w:pPr>
              <w:tabs>
                <w:tab w:val="left" w:pos="3075"/>
              </w:tabs>
            </w:pPr>
            <w:r>
              <w:t>Malayalam</w:t>
            </w:r>
          </w:p>
        </w:tc>
        <w:tc>
          <w:tcPr>
            <w:tcW w:w="4508" w:type="dxa"/>
          </w:tcPr>
          <w:p w:rsidR="00C90678" w:rsidRDefault="00663E18" w:rsidP="00C90678">
            <w:pPr>
              <w:tabs>
                <w:tab w:val="left" w:pos="3075"/>
              </w:tabs>
            </w:pPr>
            <w:r>
              <w:t>5</w:t>
            </w:r>
          </w:p>
        </w:tc>
      </w:tr>
      <w:tr w:rsidR="00C90678" w:rsidTr="00C90678">
        <w:tc>
          <w:tcPr>
            <w:tcW w:w="4508" w:type="dxa"/>
          </w:tcPr>
          <w:p w:rsidR="00C90678" w:rsidRDefault="00C90678" w:rsidP="00C90678">
            <w:pPr>
              <w:tabs>
                <w:tab w:val="left" w:pos="3075"/>
              </w:tabs>
            </w:pPr>
            <w:r>
              <w:t>Polish</w:t>
            </w:r>
          </w:p>
        </w:tc>
        <w:tc>
          <w:tcPr>
            <w:tcW w:w="4508" w:type="dxa"/>
          </w:tcPr>
          <w:p w:rsidR="00C90678" w:rsidRDefault="00663E18" w:rsidP="00C90678">
            <w:pPr>
              <w:tabs>
                <w:tab w:val="left" w:pos="3075"/>
              </w:tabs>
            </w:pPr>
            <w:r>
              <w:t>7</w:t>
            </w:r>
          </w:p>
        </w:tc>
      </w:tr>
      <w:tr w:rsidR="00C90678" w:rsidTr="00C90678">
        <w:tc>
          <w:tcPr>
            <w:tcW w:w="4508" w:type="dxa"/>
          </w:tcPr>
          <w:p w:rsidR="00C90678" w:rsidRDefault="00C90678" w:rsidP="00C90678">
            <w:pPr>
              <w:tabs>
                <w:tab w:val="left" w:pos="3075"/>
              </w:tabs>
            </w:pPr>
            <w:r>
              <w:t>Portuguese</w:t>
            </w:r>
          </w:p>
        </w:tc>
        <w:tc>
          <w:tcPr>
            <w:tcW w:w="4508" w:type="dxa"/>
          </w:tcPr>
          <w:p w:rsidR="00C90678" w:rsidRDefault="00663E18" w:rsidP="00C90678">
            <w:pPr>
              <w:tabs>
                <w:tab w:val="left" w:pos="3075"/>
              </w:tabs>
            </w:pPr>
            <w:r>
              <w:t>4</w:t>
            </w:r>
          </w:p>
        </w:tc>
      </w:tr>
      <w:tr w:rsidR="00C90678" w:rsidTr="00C90678">
        <w:tc>
          <w:tcPr>
            <w:tcW w:w="4508" w:type="dxa"/>
          </w:tcPr>
          <w:p w:rsidR="00C90678" w:rsidRDefault="00C90678" w:rsidP="00C90678">
            <w:pPr>
              <w:tabs>
                <w:tab w:val="left" w:pos="3075"/>
              </w:tabs>
            </w:pPr>
            <w:r>
              <w:t>Romanian</w:t>
            </w:r>
          </w:p>
        </w:tc>
        <w:tc>
          <w:tcPr>
            <w:tcW w:w="4508" w:type="dxa"/>
          </w:tcPr>
          <w:p w:rsidR="00C90678" w:rsidRDefault="00663E18" w:rsidP="00C90678">
            <w:pPr>
              <w:tabs>
                <w:tab w:val="left" w:pos="3075"/>
              </w:tabs>
            </w:pPr>
            <w:r>
              <w:t>1</w:t>
            </w:r>
          </w:p>
        </w:tc>
      </w:tr>
      <w:tr w:rsidR="00663E18" w:rsidTr="00C90678">
        <w:tc>
          <w:tcPr>
            <w:tcW w:w="4508" w:type="dxa"/>
          </w:tcPr>
          <w:p w:rsidR="00663E18" w:rsidRDefault="00663E18" w:rsidP="00C90678">
            <w:pPr>
              <w:tabs>
                <w:tab w:val="left" w:pos="3075"/>
              </w:tabs>
            </w:pPr>
            <w:r>
              <w:t>Russian</w:t>
            </w:r>
          </w:p>
        </w:tc>
        <w:tc>
          <w:tcPr>
            <w:tcW w:w="4508" w:type="dxa"/>
          </w:tcPr>
          <w:p w:rsidR="00663E18" w:rsidRDefault="00663E18" w:rsidP="00C90678">
            <w:pPr>
              <w:tabs>
                <w:tab w:val="left" w:pos="3075"/>
              </w:tabs>
            </w:pPr>
            <w:r>
              <w:t>1</w:t>
            </w:r>
          </w:p>
        </w:tc>
      </w:tr>
      <w:tr w:rsidR="00663E18" w:rsidTr="00C90678">
        <w:tc>
          <w:tcPr>
            <w:tcW w:w="4508" w:type="dxa"/>
          </w:tcPr>
          <w:p w:rsidR="00663E18" w:rsidRDefault="00663E18" w:rsidP="00C90678">
            <w:pPr>
              <w:tabs>
                <w:tab w:val="left" w:pos="3075"/>
              </w:tabs>
            </w:pPr>
            <w:r>
              <w:t>Sinhala</w:t>
            </w:r>
          </w:p>
        </w:tc>
        <w:tc>
          <w:tcPr>
            <w:tcW w:w="4508" w:type="dxa"/>
          </w:tcPr>
          <w:p w:rsidR="00663E18" w:rsidRDefault="00663E18" w:rsidP="00C90678">
            <w:pPr>
              <w:tabs>
                <w:tab w:val="left" w:pos="3075"/>
              </w:tabs>
            </w:pPr>
            <w:r>
              <w:t>1</w:t>
            </w:r>
          </w:p>
        </w:tc>
      </w:tr>
      <w:tr w:rsidR="00C90678" w:rsidTr="00C90678">
        <w:tc>
          <w:tcPr>
            <w:tcW w:w="4508" w:type="dxa"/>
          </w:tcPr>
          <w:p w:rsidR="00C90678" w:rsidRDefault="00C90678" w:rsidP="00C90678">
            <w:pPr>
              <w:tabs>
                <w:tab w:val="left" w:pos="3075"/>
              </w:tabs>
            </w:pPr>
            <w:r>
              <w:t>Slovac</w:t>
            </w:r>
          </w:p>
        </w:tc>
        <w:tc>
          <w:tcPr>
            <w:tcW w:w="4508" w:type="dxa"/>
          </w:tcPr>
          <w:p w:rsidR="00C90678" w:rsidRDefault="00663E18" w:rsidP="00C90678">
            <w:pPr>
              <w:tabs>
                <w:tab w:val="left" w:pos="3075"/>
              </w:tabs>
            </w:pPr>
            <w:r>
              <w:t>1</w:t>
            </w:r>
          </w:p>
        </w:tc>
      </w:tr>
      <w:tr w:rsidR="00663E18" w:rsidTr="00C90678">
        <w:tc>
          <w:tcPr>
            <w:tcW w:w="4508" w:type="dxa"/>
          </w:tcPr>
          <w:p w:rsidR="00663E18" w:rsidRDefault="00663E18" w:rsidP="00C90678">
            <w:pPr>
              <w:tabs>
                <w:tab w:val="left" w:pos="3075"/>
              </w:tabs>
            </w:pPr>
            <w:r>
              <w:t>Swahili</w:t>
            </w:r>
          </w:p>
        </w:tc>
        <w:tc>
          <w:tcPr>
            <w:tcW w:w="4508" w:type="dxa"/>
          </w:tcPr>
          <w:p w:rsidR="00663E18" w:rsidRDefault="00663E18" w:rsidP="00C90678">
            <w:pPr>
              <w:tabs>
                <w:tab w:val="left" w:pos="3075"/>
              </w:tabs>
            </w:pPr>
            <w:r>
              <w:t>1</w:t>
            </w:r>
          </w:p>
        </w:tc>
      </w:tr>
      <w:tr w:rsidR="00C90678" w:rsidTr="00C90678">
        <w:tc>
          <w:tcPr>
            <w:tcW w:w="4508" w:type="dxa"/>
          </w:tcPr>
          <w:p w:rsidR="00C90678" w:rsidRDefault="00C90678" w:rsidP="00C90678">
            <w:pPr>
              <w:tabs>
                <w:tab w:val="left" w:pos="3075"/>
              </w:tabs>
            </w:pPr>
            <w:r>
              <w:t>Spanish</w:t>
            </w:r>
          </w:p>
        </w:tc>
        <w:tc>
          <w:tcPr>
            <w:tcW w:w="4508" w:type="dxa"/>
          </w:tcPr>
          <w:p w:rsidR="00C90678" w:rsidRDefault="00663E18" w:rsidP="00C90678">
            <w:pPr>
              <w:tabs>
                <w:tab w:val="left" w:pos="3075"/>
              </w:tabs>
            </w:pPr>
            <w:r>
              <w:t>4</w:t>
            </w:r>
          </w:p>
        </w:tc>
      </w:tr>
      <w:tr w:rsidR="00663E18" w:rsidTr="00C90678">
        <w:tc>
          <w:tcPr>
            <w:tcW w:w="4508" w:type="dxa"/>
          </w:tcPr>
          <w:p w:rsidR="00663E18" w:rsidRDefault="00663E18" w:rsidP="00C90678">
            <w:pPr>
              <w:tabs>
                <w:tab w:val="left" w:pos="3075"/>
              </w:tabs>
            </w:pPr>
            <w:r>
              <w:t>Telugu</w:t>
            </w:r>
          </w:p>
        </w:tc>
        <w:tc>
          <w:tcPr>
            <w:tcW w:w="4508" w:type="dxa"/>
          </w:tcPr>
          <w:p w:rsidR="00663E18" w:rsidRDefault="00663E18" w:rsidP="00C90678">
            <w:pPr>
              <w:tabs>
                <w:tab w:val="left" w:pos="3075"/>
              </w:tabs>
            </w:pPr>
            <w:r>
              <w:t>3</w:t>
            </w:r>
          </w:p>
        </w:tc>
      </w:tr>
      <w:tr w:rsidR="0063691F" w:rsidTr="00C90678">
        <w:tc>
          <w:tcPr>
            <w:tcW w:w="4508" w:type="dxa"/>
          </w:tcPr>
          <w:p w:rsidR="0063691F" w:rsidRDefault="0063691F" w:rsidP="00C90678">
            <w:pPr>
              <w:tabs>
                <w:tab w:val="left" w:pos="3075"/>
              </w:tabs>
            </w:pPr>
            <w:r>
              <w:t>Tagalog/Filipino</w:t>
            </w:r>
          </w:p>
        </w:tc>
        <w:tc>
          <w:tcPr>
            <w:tcW w:w="4508" w:type="dxa"/>
          </w:tcPr>
          <w:p w:rsidR="0063691F" w:rsidRDefault="0063691F" w:rsidP="00C90678">
            <w:pPr>
              <w:tabs>
                <w:tab w:val="left" w:pos="3075"/>
              </w:tabs>
            </w:pPr>
            <w:r>
              <w:t>1</w:t>
            </w:r>
          </w:p>
        </w:tc>
      </w:tr>
      <w:tr w:rsidR="0063691F" w:rsidTr="00C90678">
        <w:tc>
          <w:tcPr>
            <w:tcW w:w="4508" w:type="dxa"/>
          </w:tcPr>
          <w:p w:rsidR="0063691F" w:rsidRDefault="0063691F" w:rsidP="00C90678">
            <w:pPr>
              <w:tabs>
                <w:tab w:val="left" w:pos="3075"/>
              </w:tabs>
            </w:pPr>
            <w:r>
              <w:t>Turkish</w:t>
            </w:r>
          </w:p>
        </w:tc>
        <w:tc>
          <w:tcPr>
            <w:tcW w:w="4508" w:type="dxa"/>
          </w:tcPr>
          <w:p w:rsidR="0063691F" w:rsidRDefault="0063691F" w:rsidP="00C90678">
            <w:pPr>
              <w:tabs>
                <w:tab w:val="left" w:pos="3075"/>
              </w:tabs>
            </w:pPr>
            <w:r>
              <w:t>1</w:t>
            </w:r>
          </w:p>
        </w:tc>
      </w:tr>
      <w:tr w:rsidR="008C5981" w:rsidTr="00C90678">
        <w:tc>
          <w:tcPr>
            <w:tcW w:w="4508" w:type="dxa"/>
          </w:tcPr>
          <w:p w:rsidR="008C5981" w:rsidRDefault="008C5981" w:rsidP="008C5981">
            <w:pPr>
              <w:tabs>
                <w:tab w:val="left" w:pos="3075"/>
              </w:tabs>
            </w:pPr>
            <w:r>
              <w:t>Ukraine</w:t>
            </w:r>
          </w:p>
        </w:tc>
        <w:tc>
          <w:tcPr>
            <w:tcW w:w="4508" w:type="dxa"/>
          </w:tcPr>
          <w:p w:rsidR="008C5981" w:rsidRDefault="0063691F" w:rsidP="008C5981">
            <w:pPr>
              <w:tabs>
                <w:tab w:val="left" w:pos="3075"/>
              </w:tabs>
            </w:pPr>
            <w:r>
              <w:t>4</w:t>
            </w:r>
          </w:p>
        </w:tc>
      </w:tr>
      <w:tr w:rsidR="008C5981" w:rsidTr="00C90678">
        <w:tc>
          <w:tcPr>
            <w:tcW w:w="4508" w:type="dxa"/>
          </w:tcPr>
          <w:p w:rsidR="008C5981" w:rsidRDefault="008C5981" w:rsidP="008C5981">
            <w:pPr>
              <w:tabs>
                <w:tab w:val="left" w:pos="3075"/>
              </w:tabs>
            </w:pPr>
            <w:r>
              <w:t>Urdu</w:t>
            </w:r>
          </w:p>
        </w:tc>
        <w:tc>
          <w:tcPr>
            <w:tcW w:w="4508" w:type="dxa"/>
          </w:tcPr>
          <w:p w:rsidR="008C5981" w:rsidRDefault="0063691F" w:rsidP="008C5981">
            <w:pPr>
              <w:tabs>
                <w:tab w:val="left" w:pos="3075"/>
              </w:tabs>
            </w:pPr>
            <w:r>
              <w:t>1</w:t>
            </w:r>
          </w:p>
        </w:tc>
      </w:tr>
      <w:tr w:rsidR="0055679C" w:rsidTr="00C90678">
        <w:tc>
          <w:tcPr>
            <w:tcW w:w="4508" w:type="dxa"/>
          </w:tcPr>
          <w:p w:rsidR="0055679C" w:rsidRPr="0055679C" w:rsidRDefault="0055679C" w:rsidP="008C5981">
            <w:pPr>
              <w:tabs>
                <w:tab w:val="left" w:pos="3075"/>
              </w:tabs>
              <w:rPr>
                <w:b/>
              </w:rPr>
            </w:pPr>
            <w:r w:rsidRPr="0055679C">
              <w:rPr>
                <w:b/>
              </w:rPr>
              <w:t>Total</w:t>
            </w:r>
          </w:p>
        </w:tc>
        <w:tc>
          <w:tcPr>
            <w:tcW w:w="4508" w:type="dxa"/>
          </w:tcPr>
          <w:p w:rsidR="0055679C" w:rsidRDefault="0055679C" w:rsidP="008C5981">
            <w:pPr>
              <w:tabs>
                <w:tab w:val="left" w:pos="3075"/>
              </w:tabs>
            </w:pPr>
            <w:r>
              <w:t>200</w:t>
            </w:r>
          </w:p>
        </w:tc>
      </w:tr>
    </w:tbl>
    <w:p w:rsidR="00C90678" w:rsidRDefault="00C90678" w:rsidP="00C90678">
      <w:pPr>
        <w:tabs>
          <w:tab w:val="left" w:pos="3075"/>
        </w:tabs>
      </w:pPr>
    </w:p>
    <w:p w:rsidR="00C90678" w:rsidRDefault="00C90678" w:rsidP="00C90678">
      <w:pPr>
        <w:tabs>
          <w:tab w:val="left" w:pos="3075"/>
        </w:tabs>
      </w:pPr>
    </w:p>
    <w:p w:rsidR="0055679C" w:rsidRDefault="0055679C" w:rsidP="00C90678">
      <w:pPr>
        <w:tabs>
          <w:tab w:val="left" w:pos="3075"/>
        </w:tabs>
      </w:pPr>
    </w:p>
    <w:p w:rsidR="00027680" w:rsidRDefault="00C90678" w:rsidP="00027680">
      <w:pPr>
        <w:pStyle w:val="Heading2"/>
      </w:pPr>
      <w:r>
        <w:lastRenderedPageBreak/>
        <w:t>Information on other groups of pupils</w:t>
      </w:r>
    </w:p>
    <w:p w:rsidR="00027680" w:rsidRDefault="00C90678" w:rsidP="005911C3">
      <w:pPr>
        <w:tabs>
          <w:tab w:val="left" w:pos="3075"/>
        </w:tabs>
      </w:pPr>
      <w:r>
        <w:t xml:space="preserve"> OfSTED inspections look at how schools help "all pupils to make progress, including those whose needs, dispositions, aptitudes or circumstances require additional support." In addition to pupils with protected characteristics, we wish to provide further information on the following groups of pupils</w:t>
      </w:r>
    </w:p>
    <w:tbl>
      <w:tblPr>
        <w:tblStyle w:val="TableGrid"/>
        <w:tblW w:w="0" w:type="auto"/>
        <w:tblLook w:val="04A0" w:firstRow="1" w:lastRow="0" w:firstColumn="1" w:lastColumn="0" w:noHBand="0" w:noVBand="1"/>
      </w:tblPr>
      <w:tblGrid>
        <w:gridCol w:w="3005"/>
        <w:gridCol w:w="3005"/>
        <w:gridCol w:w="3006"/>
      </w:tblGrid>
      <w:tr w:rsidR="00027680" w:rsidTr="0081059D">
        <w:tc>
          <w:tcPr>
            <w:tcW w:w="9016" w:type="dxa"/>
            <w:gridSpan w:val="3"/>
          </w:tcPr>
          <w:p w:rsidR="00027680" w:rsidRPr="00027680" w:rsidRDefault="00027680" w:rsidP="00027680">
            <w:pPr>
              <w:jc w:val="center"/>
              <w:rPr>
                <w:b/>
              </w:rPr>
            </w:pPr>
            <w:r w:rsidRPr="00027680">
              <w:rPr>
                <w:b/>
              </w:rPr>
              <w:t>English as an Additional Language</w:t>
            </w:r>
          </w:p>
        </w:tc>
      </w:tr>
      <w:tr w:rsidR="00027680" w:rsidTr="00027680">
        <w:tc>
          <w:tcPr>
            <w:tcW w:w="3005" w:type="dxa"/>
          </w:tcPr>
          <w:p w:rsidR="00027680" w:rsidRDefault="00027680" w:rsidP="00027680">
            <w:r>
              <w:t>Boys</w:t>
            </w:r>
          </w:p>
        </w:tc>
        <w:tc>
          <w:tcPr>
            <w:tcW w:w="3005" w:type="dxa"/>
          </w:tcPr>
          <w:p w:rsidR="00027680" w:rsidRDefault="00027680" w:rsidP="00027680">
            <w:r>
              <w:t>Girls</w:t>
            </w:r>
          </w:p>
        </w:tc>
        <w:tc>
          <w:tcPr>
            <w:tcW w:w="3006" w:type="dxa"/>
          </w:tcPr>
          <w:p w:rsidR="00027680" w:rsidRDefault="00027680" w:rsidP="00027680">
            <w:r>
              <w:t>Whole school percentage</w:t>
            </w:r>
          </w:p>
        </w:tc>
      </w:tr>
      <w:tr w:rsidR="00027680" w:rsidTr="00027680">
        <w:tc>
          <w:tcPr>
            <w:tcW w:w="3005" w:type="dxa"/>
          </w:tcPr>
          <w:p w:rsidR="00027680" w:rsidRDefault="00D00F39" w:rsidP="00027680">
            <w:r>
              <w:t>39</w:t>
            </w:r>
          </w:p>
        </w:tc>
        <w:tc>
          <w:tcPr>
            <w:tcW w:w="3005" w:type="dxa"/>
          </w:tcPr>
          <w:p w:rsidR="00027680" w:rsidRDefault="00D00F39" w:rsidP="00027680">
            <w:r>
              <w:t>38</w:t>
            </w:r>
          </w:p>
        </w:tc>
        <w:tc>
          <w:tcPr>
            <w:tcW w:w="3006" w:type="dxa"/>
          </w:tcPr>
          <w:p w:rsidR="00027680" w:rsidRDefault="00D00F39" w:rsidP="00027680">
            <w:r>
              <w:rPr>
                <w:b/>
              </w:rPr>
              <w:t>38.5%</w:t>
            </w:r>
          </w:p>
        </w:tc>
      </w:tr>
      <w:tr w:rsidR="00027680" w:rsidTr="00A7191A">
        <w:tc>
          <w:tcPr>
            <w:tcW w:w="9016" w:type="dxa"/>
            <w:gridSpan w:val="3"/>
          </w:tcPr>
          <w:p w:rsidR="00027680" w:rsidRDefault="00027680" w:rsidP="00D00F39">
            <w:r w:rsidRPr="00027680">
              <w:rPr>
                <w:b/>
              </w:rPr>
              <w:t>Total</w:t>
            </w:r>
            <w:r w:rsidR="000F2129">
              <w:rPr>
                <w:b/>
              </w:rPr>
              <w:t xml:space="preserve"> </w:t>
            </w:r>
            <w:r w:rsidR="00D00F39">
              <w:rPr>
                <w:b/>
              </w:rPr>
              <w:t>77</w:t>
            </w:r>
          </w:p>
        </w:tc>
      </w:tr>
    </w:tbl>
    <w:p w:rsidR="00C90678" w:rsidRDefault="00C90678" w:rsidP="00027680"/>
    <w:p w:rsidR="00027680" w:rsidRDefault="00027680" w:rsidP="00027680">
      <w:r>
        <w:t>Pupil Premium and Pupil Premium Plus</w:t>
      </w:r>
    </w:p>
    <w:tbl>
      <w:tblPr>
        <w:tblStyle w:val="TableGrid"/>
        <w:tblW w:w="0" w:type="auto"/>
        <w:tblLook w:val="04A0" w:firstRow="1" w:lastRow="0" w:firstColumn="1" w:lastColumn="0" w:noHBand="0" w:noVBand="1"/>
      </w:tblPr>
      <w:tblGrid>
        <w:gridCol w:w="3005"/>
        <w:gridCol w:w="3005"/>
        <w:gridCol w:w="3006"/>
      </w:tblGrid>
      <w:tr w:rsidR="00027680" w:rsidRPr="00027680" w:rsidTr="006301D7">
        <w:tc>
          <w:tcPr>
            <w:tcW w:w="9016" w:type="dxa"/>
            <w:gridSpan w:val="3"/>
          </w:tcPr>
          <w:p w:rsidR="00027680" w:rsidRPr="00027680" w:rsidRDefault="00027680" w:rsidP="006301D7">
            <w:pPr>
              <w:jc w:val="center"/>
              <w:rPr>
                <w:b/>
              </w:rPr>
            </w:pPr>
            <w:r>
              <w:rPr>
                <w:b/>
              </w:rPr>
              <w:t xml:space="preserve">Pupil Premium </w:t>
            </w:r>
          </w:p>
        </w:tc>
      </w:tr>
      <w:tr w:rsidR="00027680" w:rsidTr="006301D7">
        <w:tc>
          <w:tcPr>
            <w:tcW w:w="3005" w:type="dxa"/>
          </w:tcPr>
          <w:p w:rsidR="00027680" w:rsidRDefault="00027680" w:rsidP="006301D7">
            <w:r>
              <w:t>Boys</w:t>
            </w:r>
          </w:p>
        </w:tc>
        <w:tc>
          <w:tcPr>
            <w:tcW w:w="3005" w:type="dxa"/>
          </w:tcPr>
          <w:p w:rsidR="00027680" w:rsidRDefault="00027680" w:rsidP="006301D7">
            <w:r>
              <w:t>Girls</w:t>
            </w:r>
          </w:p>
        </w:tc>
        <w:tc>
          <w:tcPr>
            <w:tcW w:w="3006" w:type="dxa"/>
          </w:tcPr>
          <w:p w:rsidR="00027680" w:rsidRDefault="00027680" w:rsidP="006301D7">
            <w:r>
              <w:t>Whole school percentage</w:t>
            </w:r>
          </w:p>
        </w:tc>
      </w:tr>
      <w:tr w:rsidR="00027680" w:rsidTr="006301D7">
        <w:tc>
          <w:tcPr>
            <w:tcW w:w="3005" w:type="dxa"/>
          </w:tcPr>
          <w:p w:rsidR="00027680" w:rsidRDefault="00D00F39" w:rsidP="006301D7">
            <w:r>
              <w:t>19</w:t>
            </w:r>
          </w:p>
        </w:tc>
        <w:tc>
          <w:tcPr>
            <w:tcW w:w="3005" w:type="dxa"/>
          </w:tcPr>
          <w:p w:rsidR="00027680" w:rsidRDefault="00D00F39" w:rsidP="006301D7">
            <w:r>
              <w:t>14</w:t>
            </w:r>
          </w:p>
        </w:tc>
        <w:tc>
          <w:tcPr>
            <w:tcW w:w="3006" w:type="dxa"/>
          </w:tcPr>
          <w:p w:rsidR="00027680" w:rsidRDefault="00D00F39" w:rsidP="006301D7">
            <w:r>
              <w:t>16.5%</w:t>
            </w:r>
          </w:p>
        </w:tc>
      </w:tr>
      <w:tr w:rsidR="00027680" w:rsidTr="006301D7">
        <w:tc>
          <w:tcPr>
            <w:tcW w:w="9016" w:type="dxa"/>
            <w:gridSpan w:val="3"/>
          </w:tcPr>
          <w:p w:rsidR="00027680" w:rsidRDefault="00027680" w:rsidP="006301D7">
            <w:r w:rsidRPr="00027680">
              <w:rPr>
                <w:b/>
              </w:rPr>
              <w:t>Total</w:t>
            </w:r>
            <w:r w:rsidR="000F2129">
              <w:rPr>
                <w:b/>
              </w:rPr>
              <w:t xml:space="preserve"> </w:t>
            </w:r>
            <w:r w:rsidR="00D00F39">
              <w:rPr>
                <w:b/>
              </w:rPr>
              <w:t>33</w:t>
            </w:r>
          </w:p>
        </w:tc>
      </w:tr>
    </w:tbl>
    <w:p w:rsidR="00027680" w:rsidRDefault="00027680" w:rsidP="00027680"/>
    <w:tbl>
      <w:tblPr>
        <w:tblStyle w:val="TableGrid"/>
        <w:tblW w:w="0" w:type="auto"/>
        <w:tblLook w:val="04A0" w:firstRow="1" w:lastRow="0" w:firstColumn="1" w:lastColumn="0" w:noHBand="0" w:noVBand="1"/>
      </w:tblPr>
      <w:tblGrid>
        <w:gridCol w:w="3005"/>
        <w:gridCol w:w="3005"/>
        <w:gridCol w:w="3006"/>
      </w:tblGrid>
      <w:tr w:rsidR="00027680" w:rsidRPr="00027680" w:rsidTr="006301D7">
        <w:tc>
          <w:tcPr>
            <w:tcW w:w="9016" w:type="dxa"/>
            <w:gridSpan w:val="3"/>
          </w:tcPr>
          <w:p w:rsidR="00027680" w:rsidRPr="00027680" w:rsidRDefault="00027680" w:rsidP="006301D7">
            <w:pPr>
              <w:jc w:val="center"/>
              <w:rPr>
                <w:b/>
              </w:rPr>
            </w:pPr>
            <w:r>
              <w:rPr>
                <w:b/>
              </w:rPr>
              <w:t>Pupil Premium Plus</w:t>
            </w:r>
          </w:p>
        </w:tc>
      </w:tr>
      <w:tr w:rsidR="00027680" w:rsidTr="006301D7">
        <w:tc>
          <w:tcPr>
            <w:tcW w:w="3005" w:type="dxa"/>
          </w:tcPr>
          <w:p w:rsidR="00027680" w:rsidRDefault="00027680" w:rsidP="006301D7">
            <w:r>
              <w:t>Boys</w:t>
            </w:r>
          </w:p>
        </w:tc>
        <w:tc>
          <w:tcPr>
            <w:tcW w:w="3005" w:type="dxa"/>
          </w:tcPr>
          <w:p w:rsidR="00027680" w:rsidRDefault="00027680" w:rsidP="006301D7">
            <w:r>
              <w:t>Girls</w:t>
            </w:r>
          </w:p>
        </w:tc>
        <w:tc>
          <w:tcPr>
            <w:tcW w:w="3006" w:type="dxa"/>
          </w:tcPr>
          <w:p w:rsidR="00027680" w:rsidRDefault="00027680" w:rsidP="006301D7">
            <w:r>
              <w:t>Whole school percentage</w:t>
            </w:r>
          </w:p>
        </w:tc>
      </w:tr>
      <w:tr w:rsidR="00027680" w:rsidTr="006301D7">
        <w:tc>
          <w:tcPr>
            <w:tcW w:w="3005" w:type="dxa"/>
          </w:tcPr>
          <w:p w:rsidR="00027680" w:rsidRDefault="00027680" w:rsidP="006301D7"/>
        </w:tc>
        <w:tc>
          <w:tcPr>
            <w:tcW w:w="3005" w:type="dxa"/>
          </w:tcPr>
          <w:p w:rsidR="00027680" w:rsidRDefault="009E40A3" w:rsidP="006301D7">
            <w:r>
              <w:t>2</w:t>
            </w:r>
          </w:p>
        </w:tc>
        <w:tc>
          <w:tcPr>
            <w:tcW w:w="3006" w:type="dxa"/>
          </w:tcPr>
          <w:p w:rsidR="00027680" w:rsidRDefault="009E40A3" w:rsidP="006301D7">
            <w:r>
              <w:t>1%</w:t>
            </w:r>
          </w:p>
        </w:tc>
      </w:tr>
      <w:tr w:rsidR="00027680" w:rsidTr="006301D7">
        <w:tc>
          <w:tcPr>
            <w:tcW w:w="9016" w:type="dxa"/>
            <w:gridSpan w:val="3"/>
          </w:tcPr>
          <w:p w:rsidR="00027680" w:rsidRDefault="00027680" w:rsidP="006301D7">
            <w:r w:rsidRPr="00027680">
              <w:rPr>
                <w:b/>
              </w:rPr>
              <w:t>Total</w:t>
            </w:r>
            <w:r w:rsidR="000F2129">
              <w:rPr>
                <w:b/>
              </w:rPr>
              <w:t xml:space="preserve"> </w:t>
            </w:r>
            <w:r w:rsidR="009E40A3">
              <w:rPr>
                <w:b/>
              </w:rPr>
              <w:t>2</w:t>
            </w:r>
          </w:p>
        </w:tc>
      </w:tr>
    </w:tbl>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027680" w:rsidRDefault="00027680" w:rsidP="00027680"/>
    <w:p w:rsidR="005C34C1" w:rsidRDefault="005C34C1" w:rsidP="00027680">
      <w:pPr>
        <w:pStyle w:val="Heading2"/>
        <w:rPr>
          <w:rFonts w:asciiTheme="minorHAnsi" w:eastAsiaTheme="minorHAnsi" w:hAnsiTheme="minorHAnsi" w:cstheme="minorBidi"/>
          <w:color w:val="auto"/>
          <w:sz w:val="22"/>
          <w:szCs w:val="22"/>
        </w:rPr>
      </w:pPr>
    </w:p>
    <w:p w:rsidR="006575C8" w:rsidRPr="006575C8" w:rsidRDefault="006575C8" w:rsidP="006575C8"/>
    <w:p w:rsidR="00027680" w:rsidRDefault="00027680" w:rsidP="00027680">
      <w:pPr>
        <w:pStyle w:val="Heading2"/>
      </w:pPr>
      <w:r>
        <w:lastRenderedPageBreak/>
        <w:t>Part 2: How we have due regard for equality</w:t>
      </w:r>
    </w:p>
    <w:p w:rsidR="00027680" w:rsidRDefault="00027680" w:rsidP="00027680"/>
    <w:p w:rsidR="00027680" w:rsidRDefault="00027680" w:rsidP="00027680">
      <w:r>
        <w:t>The information provided here aims to show that we give careful consideration to equality issues in everything we do in school. ‘Due regard’ ensures that we work towards eliminating discrimination, harassment and victimisation and other conduct that is prohibited by the Equality Act. We are committed to working for the equality of all our staff, children and parent/carers to meet our duties under the Equality Act 2010.</w:t>
      </w:r>
    </w:p>
    <w:p w:rsidR="00027680" w:rsidRDefault="00027680" w:rsidP="00027680">
      <w:pPr>
        <w:pStyle w:val="Heading1"/>
      </w:pPr>
      <w:r>
        <w:t xml:space="preserve">We eliminate unlawful discrimination by: </w:t>
      </w:r>
    </w:p>
    <w:p w:rsidR="00027680" w:rsidRDefault="00B14FF0" w:rsidP="00027680">
      <w:r>
        <w:t>Our B</w:t>
      </w:r>
      <w:r w:rsidR="00027680">
        <w:t>ehaviour Po</w:t>
      </w:r>
      <w:r>
        <w:t>licy and Anti-Bullying policy</w:t>
      </w:r>
      <w:r w:rsidR="00027680">
        <w:t xml:space="preserve"> ensure all children feel safe at school and address prejudicial bullying </w:t>
      </w:r>
    </w:p>
    <w:p w:rsidR="00027680" w:rsidRDefault="00027680" w:rsidP="00027680">
      <w:r>
        <w:t xml:space="preserve">Recording, responding to and monitoring racist incidents </w:t>
      </w:r>
    </w:p>
    <w:p w:rsidR="00027680" w:rsidRDefault="00027680" w:rsidP="00027680">
      <w:r>
        <w:t xml:space="preserve">Regularly monitoring the curriculum to ensure these learning opportunities across the curriculum are in place to promote respect for diversity and challenge negative stereotyping </w:t>
      </w:r>
    </w:p>
    <w:p w:rsidR="00027680" w:rsidRDefault="00027680" w:rsidP="00027680">
      <w:r>
        <w:t xml:space="preserve">Teaching styles and expectations giving equal entitlement to success  </w:t>
      </w:r>
    </w:p>
    <w:p w:rsidR="00027680" w:rsidRDefault="00027680" w:rsidP="00027680">
      <w:r>
        <w:t xml:space="preserve">Tracking and comparative analysis of the progress of groups of pupils to ensure that they are achieving in line with their capabilities </w:t>
      </w:r>
    </w:p>
    <w:p w:rsidR="00027680" w:rsidRDefault="00027680" w:rsidP="00027680">
      <w:r>
        <w:t xml:space="preserve">Ensuring all pupils have the opportunity to access extra-curricular provision, school council, after school clubs etc. </w:t>
      </w:r>
    </w:p>
    <w:p w:rsidR="00027680" w:rsidRDefault="00027680" w:rsidP="00027680">
      <w:r>
        <w:t xml:space="preserve">Listening to and monitoring views and experiences of pupils and adults to evaluate the effectiveness of our policies and procedures. </w:t>
      </w:r>
    </w:p>
    <w:p w:rsidR="00027680" w:rsidRDefault="00027680" w:rsidP="00027680">
      <w:r>
        <w:t xml:space="preserve">Ensure our Accessibility </w:t>
      </w:r>
      <w:r w:rsidR="005C34C1">
        <w:t xml:space="preserve">plan is reviewed regularly and </w:t>
      </w:r>
      <w:r>
        <w:t>i</w:t>
      </w:r>
      <w:r w:rsidR="005C34C1">
        <w:t>s</w:t>
      </w:r>
      <w:r>
        <w:t xml:space="preserve"> for purpose</w:t>
      </w:r>
    </w:p>
    <w:p w:rsidR="00027680" w:rsidRDefault="00027680" w:rsidP="00027680">
      <w:r>
        <w:t>Ensuring that Pupil Premium funding is spent to enhance the opportunities for the most disadvantaged pupils</w:t>
      </w:r>
    </w:p>
    <w:p w:rsidR="00027680" w:rsidRDefault="00027680" w:rsidP="00027680">
      <w:r>
        <w:t>Ensure that SEND funding is monitored and spent to provide equality through the curriculum and extra-curricular activities</w:t>
      </w:r>
    </w:p>
    <w:p w:rsidR="00027680" w:rsidRDefault="00027680" w:rsidP="00027680">
      <w:r>
        <w:t>Our school uniform policy reflects equality of opportunity for all children</w:t>
      </w:r>
    </w:p>
    <w:p w:rsidR="004F0850" w:rsidRDefault="004F0850" w:rsidP="00027680">
      <w:r>
        <w:t xml:space="preserve">Our Ethos, Vision and Values are founded on Gospel Values, community and inclusion by its very nature. The statements were put together with all stake holders to ensure all have a voice. </w:t>
      </w:r>
    </w:p>
    <w:p w:rsidR="00027680" w:rsidRDefault="00027680" w:rsidP="00027680">
      <w:r w:rsidRPr="00027680">
        <w:rPr>
          <w:rStyle w:val="Heading1Char"/>
        </w:rPr>
        <w:t>Advance equality of opportunity by:</w:t>
      </w:r>
      <w:r>
        <w:t xml:space="preserve"> </w:t>
      </w:r>
    </w:p>
    <w:p w:rsidR="00027680" w:rsidRDefault="00027680" w:rsidP="00027680">
      <w:r>
        <w:t xml:space="preserve">Using the information we gather to identify underachieving groups or individuals and plan targeted intervention. </w:t>
      </w:r>
    </w:p>
    <w:p w:rsidR="00027680" w:rsidRDefault="00027680" w:rsidP="00027680">
      <w:r>
        <w:t xml:space="preserve">Ensuring participation of all parent/carers and pupils in school development, e.g. through parent/carer and pupil surveys. </w:t>
      </w:r>
    </w:p>
    <w:p w:rsidR="00027680" w:rsidRDefault="00027680" w:rsidP="00027680">
      <w:r>
        <w:t xml:space="preserve">Listening to parent/carers at: parent/carer-teacher meetings; feedback about home learning; comments in home-link books; open door policy. </w:t>
      </w:r>
    </w:p>
    <w:p w:rsidR="00027680" w:rsidRDefault="00027680" w:rsidP="00027680">
      <w:r>
        <w:t>Listen</w:t>
      </w:r>
      <w:r w:rsidR="004F0850">
        <w:t>ing to pupils in school council and seek out pupil voice in all areas of school life.</w:t>
      </w:r>
    </w:p>
    <w:p w:rsidR="00027680" w:rsidRDefault="00027680" w:rsidP="00027680">
      <w:r>
        <w:lastRenderedPageBreak/>
        <w:t>Explore opportunities to work with the wider community</w:t>
      </w:r>
    </w:p>
    <w:p w:rsidR="00027680" w:rsidRDefault="00027680" w:rsidP="00027680">
      <w:r w:rsidRPr="00027680">
        <w:rPr>
          <w:rStyle w:val="Heading1Char"/>
        </w:rPr>
        <w:t>Foster good relations and community cohesion by</w:t>
      </w:r>
      <w:r>
        <w:t xml:space="preserve">: </w:t>
      </w:r>
    </w:p>
    <w:p w:rsidR="00027680" w:rsidRDefault="00027680" w:rsidP="00027680">
      <w:r>
        <w:t xml:space="preserve">Charitable work </w:t>
      </w:r>
    </w:p>
    <w:p w:rsidR="00027680" w:rsidRDefault="00027680" w:rsidP="00027680">
      <w:r>
        <w:t xml:space="preserve">Ensuring Equality and diversity is embedded in the curriculum and in collective worship </w:t>
      </w:r>
    </w:p>
    <w:p w:rsidR="00027680" w:rsidRDefault="00027680" w:rsidP="00027680">
      <w:r>
        <w:t>Creating opportunities for links within the local community.</w:t>
      </w:r>
    </w:p>
    <w:p w:rsidR="00215C9F" w:rsidRDefault="00215C9F" w:rsidP="00027680"/>
    <w:p w:rsidR="00215C9F" w:rsidRDefault="00215C9F" w:rsidP="00027680">
      <w:r w:rsidRPr="00215C9F">
        <w:rPr>
          <w:rStyle w:val="Heading1Char"/>
        </w:rPr>
        <w:t>What has been the impact of our activities?</w:t>
      </w:r>
      <w:r>
        <w:t xml:space="preserve"> </w:t>
      </w:r>
    </w:p>
    <w:p w:rsidR="00215C9F" w:rsidRDefault="00215C9F" w:rsidP="00027680">
      <w:r>
        <w:t xml:space="preserve">Appropriate learning opportunities experienced by the children </w:t>
      </w:r>
    </w:p>
    <w:p w:rsidR="00215C9F" w:rsidRDefault="00215C9F" w:rsidP="00027680">
      <w:r>
        <w:t xml:space="preserve">Collective worship provides opportunities to reflect on issues of Equality </w:t>
      </w:r>
    </w:p>
    <w:p w:rsidR="00215C9F" w:rsidRDefault="00215C9F" w:rsidP="00027680">
      <w:r>
        <w:t xml:space="preserve">All children have equality of opportunity and experiences </w:t>
      </w:r>
    </w:p>
    <w:p w:rsidR="00215C9F" w:rsidRDefault="00215C9F" w:rsidP="00027680">
      <w:r>
        <w:t xml:space="preserve">Teaching and learning ensures inclusive practices providing equal opportunities for all groups of children. </w:t>
      </w:r>
    </w:p>
    <w:p w:rsidR="00215C9F" w:rsidRDefault="00215C9F" w:rsidP="00027680">
      <w:r>
        <w:t xml:space="preserve">Children with a disability or identified needs receive appropriate support to make expected progress. </w:t>
      </w:r>
    </w:p>
    <w:p w:rsidR="00215C9F" w:rsidRDefault="00215C9F" w:rsidP="00027680">
      <w:r>
        <w:t xml:space="preserve">Tracking monitors all groups and appropriate action is taken as necessary </w:t>
      </w:r>
    </w:p>
    <w:p w:rsidR="00215C9F" w:rsidRDefault="00215C9F" w:rsidP="00027680">
      <w:r>
        <w:t xml:space="preserve">Any case of discrimination is dealt with appropriately in accordance with school policy </w:t>
      </w:r>
    </w:p>
    <w:p w:rsidR="00215C9F" w:rsidRDefault="00215C9F" w:rsidP="00027680">
      <w:r>
        <w:t xml:space="preserve">Governance play an active role in ensuring policies provide equality of opportunity </w:t>
      </w:r>
    </w:p>
    <w:p w:rsidR="00215C9F" w:rsidRDefault="00215C9F" w:rsidP="00027680">
      <w:r>
        <w:t>Views of parent/carers, and pupils are used to shape the further development of the school</w:t>
      </w:r>
    </w:p>
    <w:p w:rsidR="00215C9F" w:rsidRDefault="00215C9F" w:rsidP="00027680">
      <w:r>
        <w:t xml:space="preserve">All children and adults with a disability have equality of opportunity and experience a sense of belonging </w:t>
      </w:r>
    </w:p>
    <w:p w:rsidR="00215C9F" w:rsidRDefault="00215C9F" w:rsidP="00027680">
      <w:r>
        <w:t xml:space="preserve">All children have the opportunity of being elected to school council undertaking responsibilities within their classes. </w:t>
      </w:r>
    </w:p>
    <w:p w:rsidR="00215C9F" w:rsidRDefault="00215C9F" w:rsidP="00215C9F">
      <w:pPr>
        <w:rPr>
          <w:rStyle w:val="Heading1Char"/>
        </w:rPr>
      </w:pPr>
      <w:r w:rsidRPr="00215C9F">
        <w:rPr>
          <w:rStyle w:val="Heading1Char"/>
        </w:rPr>
        <w:t>What do we plan to do next?</w:t>
      </w:r>
    </w:p>
    <w:p w:rsidR="00215C9F" w:rsidRPr="00215C9F" w:rsidRDefault="00215C9F" w:rsidP="00215C9F">
      <w:r w:rsidRPr="00215C9F">
        <w:t xml:space="preserve"> Learning resources all checked and appropriate resources acquired.  </w:t>
      </w:r>
    </w:p>
    <w:p w:rsidR="00215C9F" w:rsidRPr="00215C9F" w:rsidRDefault="00215C9F" w:rsidP="00215C9F">
      <w:r w:rsidRPr="00215C9F">
        <w:t xml:space="preserve">Parent/carers views are taken into account by the school when formulating policy </w:t>
      </w:r>
    </w:p>
    <w:p w:rsidR="00215C9F" w:rsidRPr="00215C9F" w:rsidRDefault="00215C9F" w:rsidP="00027680">
      <w:r w:rsidRPr="00215C9F">
        <w:t>Creation of an R.E. Council</w:t>
      </w:r>
      <w:r w:rsidR="004F0850">
        <w:t xml:space="preserve"> in 2023</w:t>
      </w:r>
    </w:p>
    <w:p w:rsidR="00215C9F" w:rsidRDefault="00215C9F" w:rsidP="00215C9F">
      <w:r>
        <w:t>The school will seek parent/carers views on how it deals with Equality of opportunity at school, and any concerns about bullying and behaviour</w:t>
      </w:r>
    </w:p>
    <w:p w:rsidR="00215C9F" w:rsidRDefault="00215C9F" w:rsidP="00215C9F">
      <w:r w:rsidRPr="00215C9F">
        <w:t xml:space="preserve"> </w:t>
      </w:r>
      <w:r>
        <w:t>The school will seek to encourage greater parent/carer participation in events</w:t>
      </w:r>
    </w:p>
    <w:p w:rsidR="00215C9F" w:rsidRDefault="00215C9F" w:rsidP="00215C9F">
      <w:r>
        <w:t xml:space="preserve">The school will spend some of the Sports Premium money on securing specialist provision to raise vulnerable </w:t>
      </w:r>
      <w:r w:rsidR="004F0850">
        <w:t>pupil’s</w:t>
      </w:r>
      <w:r>
        <w:t xml:space="preserve"> confidence and self-esteem through engagement with sports. </w:t>
      </w:r>
    </w:p>
    <w:p w:rsidR="00215C9F" w:rsidRDefault="00215C9F" w:rsidP="00215C9F"/>
    <w:p w:rsidR="00215C9F" w:rsidRDefault="00215C9F" w:rsidP="00215C9F"/>
    <w:p w:rsidR="00215C9F" w:rsidRDefault="00215C9F" w:rsidP="00215C9F">
      <w:pPr>
        <w:rPr>
          <w:rStyle w:val="Heading1Char"/>
        </w:rPr>
      </w:pPr>
    </w:p>
    <w:p w:rsidR="00215C9F" w:rsidRDefault="00215C9F" w:rsidP="00027680">
      <w:r w:rsidRPr="00215C9F">
        <w:rPr>
          <w:rStyle w:val="Heading1Char"/>
        </w:rPr>
        <w:t>Part 3: Consultation and Engagement</w:t>
      </w:r>
      <w:r>
        <w:t xml:space="preserve"> </w:t>
      </w:r>
    </w:p>
    <w:p w:rsidR="00ED3C85" w:rsidRDefault="00215C9F" w:rsidP="00027680">
      <w:r>
        <w:t xml:space="preserve">We aim to engage with and consult with pupils, staff, parent/carers and carers, and the local community so we can improve our information, learn about the impact of our policies, develop our equality objectives and improve what we can do. Our main activities for consulting and engaging are: </w:t>
      </w:r>
    </w:p>
    <w:p w:rsidR="00ED3C85" w:rsidRDefault="00215C9F" w:rsidP="00ED3C85">
      <w:pPr>
        <w:pStyle w:val="ListParagraph"/>
        <w:numPr>
          <w:ilvl w:val="0"/>
          <w:numId w:val="2"/>
        </w:numPr>
      </w:pPr>
      <w:r>
        <w:t>paren</w:t>
      </w:r>
      <w:r w:rsidR="00ED3C85">
        <w:t>t/carer, and pupil surveys three times a year</w:t>
      </w:r>
    </w:p>
    <w:p w:rsidR="00ED3C85" w:rsidRDefault="00215C9F" w:rsidP="00ED3C85">
      <w:pPr>
        <w:pStyle w:val="ListParagraph"/>
        <w:numPr>
          <w:ilvl w:val="0"/>
          <w:numId w:val="2"/>
        </w:numPr>
      </w:pPr>
      <w:r>
        <w:t xml:space="preserve">school council surveys </w:t>
      </w:r>
    </w:p>
    <w:p w:rsidR="00ED3C85" w:rsidRDefault="00215C9F" w:rsidP="00ED3C85">
      <w:pPr>
        <w:pStyle w:val="ListParagraph"/>
        <w:numPr>
          <w:ilvl w:val="0"/>
          <w:numId w:val="2"/>
        </w:numPr>
      </w:pPr>
      <w:r>
        <w:t xml:space="preserve">open door policy </w:t>
      </w:r>
    </w:p>
    <w:p w:rsidR="00ED3C85" w:rsidRDefault="00215C9F" w:rsidP="00ED3C85">
      <w:pPr>
        <w:pStyle w:val="ListParagraph"/>
        <w:numPr>
          <w:ilvl w:val="0"/>
          <w:numId w:val="2"/>
        </w:numPr>
      </w:pPr>
      <w:r>
        <w:t xml:space="preserve">school newsletter </w:t>
      </w:r>
    </w:p>
    <w:p w:rsidR="00ED3C85" w:rsidRDefault="00215C9F" w:rsidP="00ED3C85">
      <w:pPr>
        <w:pStyle w:val="ListParagraph"/>
        <w:numPr>
          <w:ilvl w:val="0"/>
          <w:numId w:val="2"/>
        </w:numPr>
      </w:pPr>
      <w:r>
        <w:t xml:space="preserve">school council </w:t>
      </w:r>
    </w:p>
    <w:p w:rsidR="00ED3C85" w:rsidRDefault="00ED3C85" w:rsidP="00ED3C85">
      <w:pPr>
        <w:pStyle w:val="ListParagraph"/>
        <w:numPr>
          <w:ilvl w:val="0"/>
          <w:numId w:val="2"/>
        </w:numPr>
      </w:pPr>
      <w:r>
        <w:t>parent/carers’ evenings</w:t>
      </w:r>
    </w:p>
    <w:p w:rsidR="00215C9F" w:rsidRDefault="00215C9F" w:rsidP="00ED3C85">
      <w:pPr>
        <w:pStyle w:val="ListParagraph"/>
        <w:numPr>
          <w:ilvl w:val="0"/>
          <w:numId w:val="2"/>
        </w:numPr>
      </w:pPr>
      <w:r>
        <w:t>school website school contact form</w:t>
      </w:r>
    </w:p>
    <w:p w:rsidR="00ED3C85" w:rsidRDefault="00ED3C85" w:rsidP="00ED3C85">
      <w:pPr>
        <w:pStyle w:val="ListParagraph"/>
        <w:numPr>
          <w:ilvl w:val="0"/>
          <w:numId w:val="2"/>
        </w:numPr>
      </w:pPr>
      <w:r>
        <w:t>Engagement with the PTA</w:t>
      </w:r>
    </w:p>
    <w:p w:rsidR="004F0850" w:rsidRDefault="004F0850" w:rsidP="00ED3C85">
      <w:pPr>
        <w:pStyle w:val="ListParagraph"/>
        <w:numPr>
          <w:ilvl w:val="0"/>
          <w:numId w:val="2"/>
        </w:numPr>
      </w:pPr>
      <w:r>
        <w:t>Pupil voice throughout the school</w:t>
      </w:r>
    </w:p>
    <w:p w:rsidR="004F0850" w:rsidRDefault="004F0850" w:rsidP="00ED3C85">
      <w:pPr>
        <w:pStyle w:val="ListParagraph"/>
        <w:numPr>
          <w:ilvl w:val="0"/>
          <w:numId w:val="2"/>
        </w:numPr>
      </w:pPr>
      <w:r>
        <w:t>Parish events</w:t>
      </w:r>
    </w:p>
    <w:p w:rsidR="00ED3C85" w:rsidRDefault="00ED3C85" w:rsidP="00ED3C85">
      <w:r w:rsidRPr="00ED3C85">
        <w:rPr>
          <w:rStyle w:val="Heading1Char"/>
        </w:rPr>
        <w:t>Part 4: Record of how we have considered equality issues when making decisions</w:t>
      </w:r>
      <w:r>
        <w:t xml:space="preserve"> </w:t>
      </w:r>
    </w:p>
    <w:p w:rsidR="00ED3C85" w:rsidRDefault="00ED3C85" w:rsidP="00ED3C85">
      <w:r>
        <w:t>The Equality Act 2010 requires us to show due regard to equality issues when we make significant decisions or changes in our policies. This means we need to consider what the impact of those decisions or policies will be on pupils and staff with protected characteristics before a decision is made or a policy is finalised.</w:t>
      </w:r>
    </w:p>
    <w:p w:rsidR="00ED3C85" w:rsidRDefault="00ED3C85" w:rsidP="00ED3C85"/>
    <w:tbl>
      <w:tblPr>
        <w:tblStyle w:val="TableGrid"/>
        <w:tblW w:w="0" w:type="auto"/>
        <w:tblLook w:val="04A0" w:firstRow="1" w:lastRow="0" w:firstColumn="1" w:lastColumn="0" w:noHBand="0" w:noVBand="1"/>
      </w:tblPr>
      <w:tblGrid>
        <w:gridCol w:w="2254"/>
        <w:gridCol w:w="2254"/>
        <w:gridCol w:w="2254"/>
        <w:gridCol w:w="2254"/>
      </w:tblGrid>
      <w:tr w:rsidR="00ED3C85" w:rsidTr="00ED3C85">
        <w:tc>
          <w:tcPr>
            <w:tcW w:w="2254" w:type="dxa"/>
          </w:tcPr>
          <w:p w:rsidR="00ED3C85" w:rsidRDefault="00ED3C85" w:rsidP="00ED3C85">
            <w:r>
              <w:t>Date</w:t>
            </w:r>
          </w:p>
        </w:tc>
        <w:tc>
          <w:tcPr>
            <w:tcW w:w="2254" w:type="dxa"/>
          </w:tcPr>
          <w:p w:rsidR="00ED3C85" w:rsidRDefault="00ED3C85" w:rsidP="00ED3C85">
            <w:r>
              <w:t>Policy or decision</w:t>
            </w:r>
          </w:p>
        </w:tc>
        <w:tc>
          <w:tcPr>
            <w:tcW w:w="2254" w:type="dxa"/>
          </w:tcPr>
          <w:p w:rsidR="00ED3C85" w:rsidRDefault="00ED3C85" w:rsidP="00ED3C85">
            <w:r>
              <w:t>Equality issue we considered</w:t>
            </w:r>
          </w:p>
        </w:tc>
        <w:tc>
          <w:tcPr>
            <w:tcW w:w="2254" w:type="dxa"/>
          </w:tcPr>
          <w:p w:rsidR="00ED3C85" w:rsidRDefault="00ED3C85" w:rsidP="00ED3C85">
            <w:r>
              <w:t>Action taken or changes made</w:t>
            </w:r>
          </w:p>
        </w:tc>
      </w:tr>
      <w:tr w:rsidR="00ED3C85" w:rsidTr="00ED3C85">
        <w:tc>
          <w:tcPr>
            <w:tcW w:w="2254" w:type="dxa"/>
          </w:tcPr>
          <w:p w:rsidR="00ED3C85" w:rsidRDefault="00ED3C85" w:rsidP="00ED3C85">
            <w:r>
              <w:t>September 2021</w:t>
            </w:r>
          </w:p>
        </w:tc>
        <w:tc>
          <w:tcPr>
            <w:tcW w:w="2254" w:type="dxa"/>
          </w:tcPr>
          <w:p w:rsidR="00ED3C85" w:rsidRDefault="00ED3C85" w:rsidP="00ED3C85">
            <w:r>
              <w:t>SEND policy reviewed</w:t>
            </w:r>
          </w:p>
        </w:tc>
        <w:tc>
          <w:tcPr>
            <w:tcW w:w="2254" w:type="dxa"/>
          </w:tcPr>
          <w:p w:rsidR="00ED3C85" w:rsidRDefault="00ED3C85" w:rsidP="00ED3C85">
            <w:r>
              <w:t>Ensure the SEN code of practice was reflected accurately in the policy</w:t>
            </w:r>
          </w:p>
        </w:tc>
        <w:tc>
          <w:tcPr>
            <w:tcW w:w="2254" w:type="dxa"/>
          </w:tcPr>
          <w:p w:rsidR="00ED3C85" w:rsidRDefault="00ED3C85" w:rsidP="00ED3C85">
            <w:r>
              <w:t>Policy redrafted and approved by FGB</w:t>
            </w:r>
          </w:p>
        </w:tc>
      </w:tr>
      <w:tr w:rsidR="00ED3C85" w:rsidTr="00ED3C85">
        <w:tc>
          <w:tcPr>
            <w:tcW w:w="2254" w:type="dxa"/>
          </w:tcPr>
          <w:p w:rsidR="00ED3C85" w:rsidRDefault="00ED3C85" w:rsidP="00ED3C85">
            <w:r>
              <w:t>September 2021</w:t>
            </w:r>
          </w:p>
        </w:tc>
        <w:tc>
          <w:tcPr>
            <w:tcW w:w="2254" w:type="dxa"/>
          </w:tcPr>
          <w:p w:rsidR="00ED3C85" w:rsidRDefault="00ED3C85" w:rsidP="00ED3C85">
            <w:r>
              <w:t xml:space="preserve">Anti-bullying policy re- written in </w:t>
            </w:r>
            <w:r w:rsidR="008B2FEC">
              <w:t>consultation</w:t>
            </w:r>
            <w:r>
              <w:t xml:space="preserve"> with pupils and staff. Parental views were sort via a questionnaire</w:t>
            </w:r>
          </w:p>
        </w:tc>
        <w:tc>
          <w:tcPr>
            <w:tcW w:w="2254" w:type="dxa"/>
          </w:tcPr>
          <w:p w:rsidR="00ED3C85" w:rsidRDefault="00ED3C85" w:rsidP="00ED3C85">
            <w:r>
              <w:t xml:space="preserve">To reflect current school practice and school behaviour policy. Incorporated actions with regard to prejudicial bullying such as disability, ethnicity, race, gender, religion or belief. </w:t>
            </w:r>
          </w:p>
        </w:tc>
        <w:tc>
          <w:tcPr>
            <w:tcW w:w="2254" w:type="dxa"/>
          </w:tcPr>
          <w:p w:rsidR="00ED3C85" w:rsidRDefault="00ED3C85" w:rsidP="00ED3C85">
            <w:r>
              <w:t>Anti-bullying policy shared with FGB and put on the website</w:t>
            </w:r>
          </w:p>
        </w:tc>
      </w:tr>
      <w:tr w:rsidR="00ED3C85" w:rsidTr="00ED3C85">
        <w:tc>
          <w:tcPr>
            <w:tcW w:w="2254" w:type="dxa"/>
          </w:tcPr>
          <w:p w:rsidR="00ED3C85" w:rsidRDefault="00ED3C85" w:rsidP="00ED3C85">
            <w:r>
              <w:t>November 2021</w:t>
            </w:r>
          </w:p>
        </w:tc>
        <w:tc>
          <w:tcPr>
            <w:tcW w:w="2254" w:type="dxa"/>
          </w:tcPr>
          <w:p w:rsidR="00ED3C85" w:rsidRDefault="00ED3C85" w:rsidP="00ED3C85">
            <w:r>
              <w:t>Accessibility plan created</w:t>
            </w:r>
          </w:p>
        </w:tc>
        <w:tc>
          <w:tcPr>
            <w:tcW w:w="2254" w:type="dxa"/>
          </w:tcPr>
          <w:p w:rsidR="00ED3C85" w:rsidRDefault="00ED3C85" w:rsidP="00ED3C85">
            <w:r>
              <w:t xml:space="preserve">Disability and access arrangements for staff and student. Long term plans for the </w:t>
            </w:r>
            <w:r>
              <w:lastRenderedPageBreak/>
              <w:t>building to ensure equality of access</w:t>
            </w:r>
          </w:p>
        </w:tc>
        <w:tc>
          <w:tcPr>
            <w:tcW w:w="2254" w:type="dxa"/>
          </w:tcPr>
          <w:p w:rsidR="00ED3C85" w:rsidRDefault="00ED3C85" w:rsidP="00ED3C85">
            <w:r>
              <w:lastRenderedPageBreak/>
              <w:t>Accessibility plan created and shared with all stakeholders</w:t>
            </w:r>
          </w:p>
        </w:tc>
      </w:tr>
      <w:tr w:rsidR="004F0850" w:rsidTr="00ED3C85">
        <w:tc>
          <w:tcPr>
            <w:tcW w:w="2254" w:type="dxa"/>
          </w:tcPr>
          <w:p w:rsidR="004F0850" w:rsidRDefault="004F0850" w:rsidP="00ED3C85">
            <w:r>
              <w:t>From January 2023</w:t>
            </w:r>
          </w:p>
        </w:tc>
        <w:tc>
          <w:tcPr>
            <w:tcW w:w="2254" w:type="dxa"/>
          </w:tcPr>
          <w:p w:rsidR="004F0850" w:rsidRDefault="004F0850" w:rsidP="00ED3C85">
            <w:r>
              <w:t>Creation of the ‘RESPECT’ curriculum</w:t>
            </w:r>
          </w:p>
        </w:tc>
        <w:tc>
          <w:tcPr>
            <w:tcW w:w="2254" w:type="dxa"/>
          </w:tcPr>
          <w:p w:rsidR="004F0850" w:rsidRDefault="004F0850" w:rsidP="00ED3C85">
            <w:r>
              <w:t xml:space="preserve">Race, gender, sexuality, disability, marriage and civil union. </w:t>
            </w:r>
          </w:p>
        </w:tc>
        <w:tc>
          <w:tcPr>
            <w:tcW w:w="2254" w:type="dxa"/>
          </w:tcPr>
          <w:p w:rsidR="004F0850" w:rsidRDefault="004F0850" w:rsidP="00ED3C85"/>
        </w:tc>
      </w:tr>
    </w:tbl>
    <w:p w:rsidR="00ED3C85" w:rsidRDefault="00ED3C85" w:rsidP="00ED3C85"/>
    <w:p w:rsidR="00ED3C85" w:rsidRDefault="00ED3C85" w:rsidP="00ED3C85"/>
    <w:p w:rsidR="00ED3C85" w:rsidRDefault="00ED3C85" w:rsidP="00ED3C85">
      <w:pPr>
        <w:rPr>
          <w:rStyle w:val="Heading1Char"/>
        </w:rPr>
      </w:pPr>
      <w:r w:rsidRPr="00ED3C85">
        <w:rPr>
          <w:rStyle w:val="Heading1Char"/>
        </w:rPr>
        <w:t>Part 5: Our Equality Objectives</w:t>
      </w:r>
    </w:p>
    <w:p w:rsidR="00ED3C85" w:rsidRDefault="00ED3C85" w:rsidP="00ED3C85">
      <w:r>
        <w:t xml:space="preserve">The Equality Act 2010 requires us to publish specific measurable equality objectives. Our equality objectives are based on our analysis of data and other evidence. Our equality objectives focus on those areas where we have agreed to take action to improve equality and tackle disadvantages. We will regularly review the progress we are making to meet our equality objectives. </w:t>
      </w:r>
    </w:p>
    <w:p w:rsidR="00784D23" w:rsidRDefault="00ED3C85" w:rsidP="00ED3C85">
      <w:r>
        <w:t>Equality objective 1: Monitor all learning resources to ensure that they do not reinforce stereotypes, and ensure they provide equality of opportunity and accessibility, including trips, visits and visitors</w:t>
      </w:r>
      <w:r w:rsidR="00784D23">
        <w:t xml:space="preserve"> and after school clubs.</w:t>
      </w:r>
    </w:p>
    <w:p w:rsidR="00784D23" w:rsidRDefault="004F0850" w:rsidP="00ED3C85">
      <w:r>
        <w:t>Subject co-ordinators</w:t>
      </w:r>
      <w:r w:rsidR="00ED3C85">
        <w:t xml:space="preserve"> planning for their subject taking into account the needs of all pupils and provide support and guidance as appropriate. Use information from tracking and to continue to raise standards with a particular aim to continue narrowing the progress and attainment gaps between groups of pupils such as PPG &amp; SEND. </w:t>
      </w:r>
    </w:p>
    <w:p w:rsidR="00784D23" w:rsidRDefault="00ED3C85" w:rsidP="00ED3C85">
      <w:r>
        <w:t xml:space="preserve">Equality objective 2: </w:t>
      </w:r>
      <w:r w:rsidR="00784D23">
        <w:t xml:space="preserve">Build in opportunities within school </w:t>
      </w:r>
      <w:r>
        <w:t>to ensure that</w:t>
      </w:r>
      <w:r w:rsidR="00784D23">
        <w:t xml:space="preserve"> EAL parents</w:t>
      </w:r>
      <w:r>
        <w:t xml:space="preserve"> have equality of opportunity and accessibility to support their child</w:t>
      </w:r>
      <w:r w:rsidR="00784D23">
        <w:t>/ren</w:t>
      </w:r>
      <w:r>
        <w:t xml:space="preserve">. </w:t>
      </w:r>
      <w:r w:rsidR="004F0850">
        <w:t>Subject co-ordinators</w:t>
      </w:r>
      <w:r w:rsidR="00784D23">
        <w:t xml:space="preserve"> to consider open afternoons to encourage EAL families to come in and learn about the curriculum with support from others in their home languages. </w:t>
      </w:r>
      <w:r w:rsidR="004F0850">
        <w:t xml:space="preserve">Target EAL families for phonics and reading events to ensure they feel able to take part and ask questions. </w:t>
      </w:r>
    </w:p>
    <w:p w:rsidR="00ED3C85" w:rsidRDefault="00ED3C85" w:rsidP="00ED3C85">
      <w:r>
        <w:t>Teachers preparing for parental interaction to take into account the needs of all family situations to provide support and guidance as appropriate i.e. homework expectations, transition and induction meetings, parent/carer consultations meetings and social events.</w:t>
      </w:r>
    </w:p>
    <w:p w:rsidR="00766519" w:rsidRDefault="00766519" w:rsidP="00ED3C85">
      <w:r>
        <w:t xml:space="preserve">Equality objective 3: Create a disabled parking space in the carpark close to the building to allow parking and easy access for those with restricted mobility. </w:t>
      </w:r>
    </w:p>
    <w:p w:rsidR="00ED3C85" w:rsidRPr="00ED3C85" w:rsidRDefault="00ED3C85" w:rsidP="00ED3C85"/>
    <w:sectPr w:rsidR="00ED3C85" w:rsidRPr="00ED3C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C1" w:rsidRDefault="005C34C1" w:rsidP="005C34C1">
      <w:pPr>
        <w:spacing w:after="0" w:line="240" w:lineRule="auto"/>
      </w:pPr>
      <w:r>
        <w:separator/>
      </w:r>
    </w:p>
  </w:endnote>
  <w:endnote w:type="continuationSeparator" w:id="0">
    <w:p w:rsidR="005C34C1" w:rsidRDefault="005C34C1" w:rsidP="005C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95434"/>
      <w:docPartObj>
        <w:docPartGallery w:val="Page Numbers (Bottom of Page)"/>
        <w:docPartUnique/>
      </w:docPartObj>
    </w:sdtPr>
    <w:sdtEndPr>
      <w:rPr>
        <w:noProof/>
      </w:rPr>
    </w:sdtEndPr>
    <w:sdtContent>
      <w:p w:rsidR="005C34C1" w:rsidRDefault="005C34C1">
        <w:pPr>
          <w:pStyle w:val="Footer"/>
          <w:jc w:val="right"/>
        </w:pPr>
        <w:r>
          <w:fldChar w:fldCharType="begin"/>
        </w:r>
        <w:r>
          <w:instrText xml:space="preserve"> PAGE   \* MERGEFORMAT </w:instrText>
        </w:r>
        <w:r>
          <w:fldChar w:fldCharType="separate"/>
        </w:r>
        <w:r w:rsidR="00C4522F">
          <w:rPr>
            <w:noProof/>
          </w:rPr>
          <w:t>2</w:t>
        </w:r>
        <w:r>
          <w:rPr>
            <w:noProof/>
          </w:rPr>
          <w:fldChar w:fldCharType="end"/>
        </w:r>
      </w:p>
    </w:sdtContent>
  </w:sdt>
  <w:p w:rsidR="005C34C1" w:rsidRDefault="005C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C1" w:rsidRDefault="005C34C1" w:rsidP="005C34C1">
      <w:pPr>
        <w:spacing w:after="0" w:line="240" w:lineRule="auto"/>
      </w:pPr>
      <w:r>
        <w:separator/>
      </w:r>
    </w:p>
  </w:footnote>
  <w:footnote w:type="continuationSeparator" w:id="0">
    <w:p w:rsidR="005C34C1" w:rsidRDefault="005C34C1" w:rsidP="005C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47DC"/>
    <w:multiLevelType w:val="hybridMultilevel"/>
    <w:tmpl w:val="F446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F3CE3"/>
    <w:multiLevelType w:val="hybridMultilevel"/>
    <w:tmpl w:val="1F26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3B"/>
    <w:rsid w:val="00002218"/>
    <w:rsid w:val="00013A3B"/>
    <w:rsid w:val="00027680"/>
    <w:rsid w:val="000714B5"/>
    <w:rsid w:val="000B2457"/>
    <w:rsid w:val="000F2129"/>
    <w:rsid w:val="001975EB"/>
    <w:rsid w:val="001B666F"/>
    <w:rsid w:val="00215C9F"/>
    <w:rsid w:val="00233880"/>
    <w:rsid w:val="00273265"/>
    <w:rsid w:val="003051FA"/>
    <w:rsid w:val="003C348E"/>
    <w:rsid w:val="003D4B11"/>
    <w:rsid w:val="00424559"/>
    <w:rsid w:val="00477A09"/>
    <w:rsid w:val="004F0850"/>
    <w:rsid w:val="00517A75"/>
    <w:rsid w:val="0055679C"/>
    <w:rsid w:val="005911C3"/>
    <w:rsid w:val="005B3B88"/>
    <w:rsid w:val="005B67B1"/>
    <w:rsid w:val="005C34C1"/>
    <w:rsid w:val="005C4428"/>
    <w:rsid w:val="005D4A4E"/>
    <w:rsid w:val="0063691F"/>
    <w:rsid w:val="00656734"/>
    <w:rsid w:val="006575C8"/>
    <w:rsid w:val="00663E18"/>
    <w:rsid w:val="006E7B1F"/>
    <w:rsid w:val="006F22C3"/>
    <w:rsid w:val="0073362D"/>
    <w:rsid w:val="00766519"/>
    <w:rsid w:val="00784D23"/>
    <w:rsid w:val="007B769D"/>
    <w:rsid w:val="00833091"/>
    <w:rsid w:val="00891D95"/>
    <w:rsid w:val="008B2FEC"/>
    <w:rsid w:val="008C5981"/>
    <w:rsid w:val="00906831"/>
    <w:rsid w:val="009D0934"/>
    <w:rsid w:val="009E40A3"/>
    <w:rsid w:val="00A43D35"/>
    <w:rsid w:val="00A825D1"/>
    <w:rsid w:val="00A9520E"/>
    <w:rsid w:val="00B134FB"/>
    <w:rsid w:val="00B14FF0"/>
    <w:rsid w:val="00B87C2D"/>
    <w:rsid w:val="00C07A19"/>
    <w:rsid w:val="00C4522F"/>
    <w:rsid w:val="00C85CD1"/>
    <w:rsid w:val="00C90678"/>
    <w:rsid w:val="00D00F39"/>
    <w:rsid w:val="00DD3A51"/>
    <w:rsid w:val="00DE0B49"/>
    <w:rsid w:val="00E0049D"/>
    <w:rsid w:val="00E165E1"/>
    <w:rsid w:val="00E376AA"/>
    <w:rsid w:val="00EC3270"/>
    <w:rsid w:val="00ED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CE08B"/>
  <w15:chartTrackingRefBased/>
  <w15:docId w15:val="{ED6290B3-CA1A-4A14-BDF8-4965E697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6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3A3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276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3C85"/>
    <w:pPr>
      <w:ind w:left="720"/>
      <w:contextualSpacing/>
    </w:pPr>
  </w:style>
  <w:style w:type="paragraph" w:styleId="Header">
    <w:name w:val="header"/>
    <w:basedOn w:val="Normal"/>
    <w:link w:val="HeaderChar"/>
    <w:uiPriority w:val="99"/>
    <w:unhideWhenUsed/>
    <w:rsid w:val="005C3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4C1"/>
  </w:style>
  <w:style w:type="paragraph" w:styleId="Footer">
    <w:name w:val="footer"/>
    <w:basedOn w:val="Normal"/>
    <w:link w:val="FooterChar"/>
    <w:uiPriority w:val="99"/>
    <w:unhideWhenUsed/>
    <w:rsid w:val="005C3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1198-3357-45E6-9E2A-A41B510A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2</cp:revision>
  <dcterms:created xsi:type="dcterms:W3CDTF">2023-09-06T11:23:00Z</dcterms:created>
  <dcterms:modified xsi:type="dcterms:W3CDTF">2023-09-06T11:23:00Z</dcterms:modified>
</cp:coreProperties>
</file>