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24F45" w:rsidRDefault="000B3DCB" w:rsidP="6F7F4A91">
      <w:pPr>
        <w:rPr>
          <w:rFonts w:cstheme="minorHAnsi"/>
        </w:rPr>
      </w:pPr>
    </w:p>
    <w:p w:rsidR="000B3DCB" w:rsidRPr="00024F45" w:rsidRDefault="6770FFC9" w:rsidP="00E52875">
      <w:pPr>
        <w:jc w:val="center"/>
        <w:rPr>
          <w:rFonts w:cstheme="minorHAnsi"/>
        </w:rPr>
      </w:pPr>
      <w:r w:rsidRPr="00024F45">
        <w:rPr>
          <w:rFonts w:cstheme="minorHAnsi"/>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24F45" w:rsidRDefault="000B3DCB" w:rsidP="6F7F4A91">
      <w:pPr>
        <w:rPr>
          <w:rFonts w:cstheme="minorHAnsi"/>
        </w:rPr>
      </w:pPr>
    </w:p>
    <w:p w:rsidR="000B3DCB" w:rsidRPr="00397985" w:rsidRDefault="000B3DCB" w:rsidP="6F7F4A91">
      <w:pPr>
        <w:rPr>
          <w:rFonts w:cstheme="minorHAnsi"/>
          <w:sz w:val="32"/>
        </w:rPr>
      </w:pPr>
    </w:p>
    <w:p w:rsidR="000B3DCB" w:rsidRPr="00397985" w:rsidRDefault="000A09F7" w:rsidP="00397985">
      <w:pPr>
        <w:jc w:val="center"/>
        <w:rPr>
          <w:rFonts w:cstheme="minorHAnsi"/>
          <w:b/>
          <w:bCs/>
          <w:sz w:val="32"/>
        </w:rPr>
      </w:pPr>
      <w:r w:rsidRPr="00397985">
        <w:rPr>
          <w:rFonts w:cstheme="minorHAnsi"/>
          <w:b/>
          <w:bCs/>
          <w:sz w:val="32"/>
        </w:rPr>
        <w:t>Accessibility</w:t>
      </w:r>
      <w:r w:rsidR="00E11381" w:rsidRPr="00397985">
        <w:rPr>
          <w:rFonts w:cstheme="minorHAnsi"/>
          <w:b/>
          <w:bCs/>
          <w:sz w:val="32"/>
        </w:rPr>
        <w:t xml:space="preserve"> Policy and</w:t>
      </w:r>
      <w:r w:rsidRPr="00397985">
        <w:rPr>
          <w:rFonts w:cstheme="minorHAnsi"/>
          <w:b/>
          <w:bCs/>
          <w:sz w:val="32"/>
        </w:rPr>
        <w:t xml:space="preserve"> Plan</w:t>
      </w:r>
    </w:p>
    <w:p w:rsidR="000B3DCB" w:rsidRPr="00397985" w:rsidRDefault="000B3DCB" w:rsidP="6F7F4A91">
      <w:pPr>
        <w:rPr>
          <w:rFonts w:cstheme="minorHAnsi"/>
          <w:sz w:val="32"/>
        </w:rPr>
      </w:pPr>
    </w:p>
    <w:p w:rsidR="000B3DCB" w:rsidRPr="00397985" w:rsidRDefault="7489597A" w:rsidP="6F7F4A91">
      <w:pPr>
        <w:jc w:val="center"/>
        <w:rPr>
          <w:rFonts w:cstheme="minorHAnsi"/>
          <w:b/>
          <w:bCs/>
          <w:sz w:val="32"/>
        </w:rPr>
      </w:pPr>
      <w:r w:rsidRPr="00397985">
        <w:rPr>
          <w:rFonts w:cstheme="minorHAnsi"/>
          <w:b/>
          <w:bCs/>
          <w:sz w:val="32"/>
        </w:rPr>
        <w:t>St John’s Catholic Primary School</w:t>
      </w:r>
    </w:p>
    <w:p w:rsidR="6F7F4A91" w:rsidRPr="00024F45" w:rsidRDefault="6F7F4A91" w:rsidP="6F7F4A91">
      <w:pPr>
        <w:jc w:val="center"/>
        <w:rPr>
          <w:rFonts w:cstheme="minorHAnsi"/>
          <w:b/>
          <w:bCs/>
        </w:rPr>
      </w:pPr>
    </w:p>
    <w:p w:rsidR="00A452E6" w:rsidRDefault="00A452E6" w:rsidP="6F7F4A91">
      <w:pPr>
        <w:rPr>
          <w:rFonts w:cstheme="minorHAnsi"/>
          <w:b/>
          <w:bCs/>
        </w:rPr>
      </w:pPr>
    </w:p>
    <w:p w:rsidR="00A452E6" w:rsidRDefault="00A452E6" w:rsidP="6F7F4A91">
      <w:pPr>
        <w:rPr>
          <w:rFonts w:cstheme="minorHAnsi"/>
          <w:b/>
          <w:bCs/>
        </w:rPr>
      </w:pPr>
    </w:p>
    <w:p w:rsidR="000B3DCB" w:rsidRPr="00024F45" w:rsidRDefault="7489597A" w:rsidP="6F7F4A91">
      <w:pPr>
        <w:rPr>
          <w:rFonts w:cstheme="minorHAnsi"/>
          <w:b/>
          <w:bCs/>
        </w:rPr>
      </w:pPr>
      <w:r w:rsidRPr="00024F45">
        <w:rPr>
          <w:rFonts w:cstheme="minorHAnsi"/>
          <w:b/>
          <w:bCs/>
        </w:rPr>
        <w:t>T</w:t>
      </w:r>
      <w:r w:rsidR="000A09F7" w:rsidRPr="00024F45">
        <w:rPr>
          <w:rFonts w:cstheme="minorHAnsi"/>
          <w:b/>
          <w:bCs/>
        </w:rPr>
        <w:t xml:space="preserve">his policy </w:t>
      </w:r>
      <w:proofErr w:type="gramStart"/>
      <w:r w:rsidR="000A09F7" w:rsidRPr="00024F45">
        <w:rPr>
          <w:rFonts w:cstheme="minorHAnsi"/>
          <w:b/>
          <w:bCs/>
        </w:rPr>
        <w:t>was adopted</w:t>
      </w:r>
      <w:proofErr w:type="gramEnd"/>
      <w:r w:rsidR="000A09F7" w:rsidRPr="00024F45">
        <w:rPr>
          <w:rFonts w:cstheme="minorHAnsi"/>
          <w:b/>
          <w:bCs/>
        </w:rPr>
        <w:t xml:space="preserve"> </w:t>
      </w:r>
      <w:r w:rsidR="00397985">
        <w:rPr>
          <w:rFonts w:cstheme="minorHAnsi"/>
          <w:b/>
          <w:bCs/>
        </w:rPr>
        <w:t>January 2023</w:t>
      </w:r>
    </w:p>
    <w:p w:rsidR="00E52875" w:rsidRPr="00024F45" w:rsidRDefault="7489597A">
      <w:pPr>
        <w:rPr>
          <w:rFonts w:cstheme="minorHAnsi"/>
          <w:b/>
          <w:bCs/>
        </w:rPr>
      </w:pPr>
      <w:r w:rsidRPr="00024F45">
        <w:rPr>
          <w:rFonts w:cstheme="minorHAnsi"/>
          <w:b/>
          <w:bCs/>
        </w:rPr>
        <w:t>This p</w:t>
      </w:r>
      <w:r w:rsidR="000A09F7" w:rsidRPr="00024F45">
        <w:rPr>
          <w:rFonts w:cstheme="minorHAnsi"/>
          <w:b/>
          <w:bCs/>
        </w:rPr>
        <w:t xml:space="preserve">olicy </w:t>
      </w:r>
      <w:proofErr w:type="gramStart"/>
      <w:r w:rsidR="000A09F7" w:rsidRPr="00024F45">
        <w:rPr>
          <w:rFonts w:cstheme="minorHAnsi"/>
          <w:b/>
          <w:bCs/>
        </w:rPr>
        <w:t>will be reviewed</w:t>
      </w:r>
      <w:proofErr w:type="gramEnd"/>
      <w:r w:rsidR="000A09F7" w:rsidRPr="00024F45">
        <w:rPr>
          <w:rFonts w:cstheme="minorHAnsi"/>
          <w:b/>
          <w:bCs/>
        </w:rPr>
        <w:t xml:space="preserve"> November</w:t>
      </w:r>
      <w:r w:rsidRPr="00024F45">
        <w:rPr>
          <w:rFonts w:cstheme="minorHAnsi"/>
          <w:b/>
          <w:bCs/>
        </w:rPr>
        <w:t xml:space="preserve"> </w:t>
      </w:r>
      <w:r w:rsidR="00647BD6">
        <w:rPr>
          <w:rFonts w:cstheme="minorHAnsi"/>
          <w:b/>
          <w:bCs/>
        </w:rPr>
        <w:t>2024</w:t>
      </w:r>
      <w:bookmarkStart w:id="0" w:name="_GoBack"/>
      <w:bookmarkEnd w:id="0"/>
      <w:r w:rsidR="00E52875" w:rsidRPr="00024F45">
        <w:rPr>
          <w:rFonts w:cstheme="minorHAnsi"/>
          <w:b/>
          <w:bCs/>
        </w:rPr>
        <w:br w:type="page"/>
      </w:r>
    </w:p>
    <w:sdt>
      <w:sdtPr>
        <w:rPr>
          <w:rFonts w:cstheme="minorHAnsi"/>
        </w:rPr>
        <w:id w:val="570242296"/>
        <w:docPartObj>
          <w:docPartGallery w:val="Table of Contents"/>
          <w:docPartUnique/>
        </w:docPartObj>
      </w:sdtPr>
      <w:sdtEndPr>
        <w:rPr>
          <w:b/>
          <w:bCs/>
        </w:rPr>
      </w:sdtEndPr>
      <w:sdtContent>
        <w:p w:rsidR="00E52875" w:rsidRPr="00024F45" w:rsidRDefault="00E52875" w:rsidP="00F51DFF">
          <w:pPr>
            <w:rPr>
              <w:rFonts w:cstheme="minorHAnsi"/>
            </w:rPr>
          </w:pPr>
          <w:r w:rsidRPr="00024F45">
            <w:rPr>
              <w:rFonts w:cstheme="minorHAnsi"/>
            </w:rPr>
            <w:t>Contents</w:t>
          </w:r>
        </w:p>
        <w:p w:rsidR="00A452E6" w:rsidRDefault="00E52875">
          <w:pPr>
            <w:pStyle w:val="TOC1"/>
            <w:tabs>
              <w:tab w:val="left" w:pos="440"/>
              <w:tab w:val="right" w:leader="dot" w:pos="13948"/>
            </w:tabs>
            <w:rPr>
              <w:rFonts w:eastAsiaTheme="minorEastAsia"/>
              <w:noProof/>
              <w:lang w:eastAsia="en-GB"/>
            </w:rPr>
          </w:pPr>
          <w:r w:rsidRPr="00024F45">
            <w:rPr>
              <w:rFonts w:cstheme="minorHAnsi"/>
            </w:rPr>
            <w:fldChar w:fldCharType="begin"/>
          </w:r>
          <w:r w:rsidRPr="00024F45">
            <w:rPr>
              <w:rFonts w:cstheme="minorHAnsi"/>
            </w:rPr>
            <w:instrText xml:space="preserve"> TOC \o "1-3" \h \z \u </w:instrText>
          </w:r>
          <w:r w:rsidRPr="00024F45">
            <w:rPr>
              <w:rFonts w:cstheme="minorHAnsi"/>
            </w:rPr>
            <w:fldChar w:fldCharType="separate"/>
          </w:r>
          <w:hyperlink w:anchor="_Toc144797837" w:history="1">
            <w:r w:rsidR="00A452E6" w:rsidRPr="00CA40A6">
              <w:rPr>
                <w:rStyle w:val="Hyperlink"/>
                <w:rFonts w:cstheme="minorHAnsi"/>
                <w:noProof/>
              </w:rPr>
              <w:t>1</w:t>
            </w:r>
            <w:r w:rsidR="00A452E6">
              <w:rPr>
                <w:rFonts w:eastAsiaTheme="minorEastAsia"/>
                <w:noProof/>
                <w:lang w:eastAsia="en-GB"/>
              </w:rPr>
              <w:tab/>
            </w:r>
            <w:r w:rsidR="00A452E6" w:rsidRPr="00CA40A6">
              <w:rPr>
                <w:rStyle w:val="Hyperlink"/>
                <w:rFonts w:cstheme="minorHAnsi"/>
                <w:noProof/>
              </w:rPr>
              <w:t>Introduction</w:t>
            </w:r>
            <w:r w:rsidR="00A452E6">
              <w:rPr>
                <w:noProof/>
                <w:webHidden/>
              </w:rPr>
              <w:tab/>
            </w:r>
            <w:r w:rsidR="00A452E6">
              <w:rPr>
                <w:noProof/>
                <w:webHidden/>
              </w:rPr>
              <w:fldChar w:fldCharType="begin"/>
            </w:r>
            <w:r w:rsidR="00A452E6">
              <w:rPr>
                <w:noProof/>
                <w:webHidden/>
              </w:rPr>
              <w:instrText xml:space="preserve"> PAGEREF _Toc144797837 \h </w:instrText>
            </w:r>
            <w:r w:rsidR="00A452E6">
              <w:rPr>
                <w:noProof/>
                <w:webHidden/>
              </w:rPr>
            </w:r>
            <w:r w:rsidR="00A452E6">
              <w:rPr>
                <w:noProof/>
                <w:webHidden/>
              </w:rPr>
              <w:fldChar w:fldCharType="separate"/>
            </w:r>
            <w:r w:rsidR="00A452E6">
              <w:rPr>
                <w:noProof/>
                <w:webHidden/>
              </w:rPr>
              <w:t>3</w:t>
            </w:r>
            <w:r w:rsidR="00A452E6">
              <w:rPr>
                <w:noProof/>
                <w:webHidden/>
              </w:rPr>
              <w:fldChar w:fldCharType="end"/>
            </w:r>
          </w:hyperlink>
        </w:p>
        <w:p w:rsidR="00A452E6" w:rsidRDefault="00647BD6">
          <w:pPr>
            <w:pStyle w:val="TOC1"/>
            <w:tabs>
              <w:tab w:val="left" w:pos="440"/>
              <w:tab w:val="right" w:leader="dot" w:pos="13948"/>
            </w:tabs>
            <w:rPr>
              <w:rFonts w:eastAsiaTheme="minorEastAsia"/>
              <w:noProof/>
              <w:lang w:eastAsia="en-GB"/>
            </w:rPr>
          </w:pPr>
          <w:hyperlink w:anchor="_Toc144797838" w:history="1">
            <w:r w:rsidR="00A452E6" w:rsidRPr="00CA40A6">
              <w:rPr>
                <w:rStyle w:val="Hyperlink"/>
                <w:rFonts w:cstheme="minorHAnsi"/>
                <w:noProof/>
              </w:rPr>
              <w:t>2</w:t>
            </w:r>
            <w:r w:rsidR="00A452E6">
              <w:rPr>
                <w:rFonts w:eastAsiaTheme="minorEastAsia"/>
                <w:noProof/>
                <w:lang w:eastAsia="en-GB"/>
              </w:rPr>
              <w:tab/>
            </w:r>
            <w:r w:rsidR="00A452E6" w:rsidRPr="00CA40A6">
              <w:rPr>
                <w:rStyle w:val="Hyperlink"/>
                <w:rFonts w:cstheme="minorHAnsi"/>
                <w:noProof/>
              </w:rPr>
              <w:t>Aims</w:t>
            </w:r>
            <w:r w:rsidR="00A452E6">
              <w:rPr>
                <w:noProof/>
                <w:webHidden/>
              </w:rPr>
              <w:tab/>
            </w:r>
            <w:r w:rsidR="00A452E6">
              <w:rPr>
                <w:noProof/>
                <w:webHidden/>
              </w:rPr>
              <w:fldChar w:fldCharType="begin"/>
            </w:r>
            <w:r w:rsidR="00A452E6">
              <w:rPr>
                <w:noProof/>
                <w:webHidden/>
              </w:rPr>
              <w:instrText xml:space="preserve"> PAGEREF _Toc144797838 \h </w:instrText>
            </w:r>
            <w:r w:rsidR="00A452E6">
              <w:rPr>
                <w:noProof/>
                <w:webHidden/>
              </w:rPr>
            </w:r>
            <w:r w:rsidR="00A452E6">
              <w:rPr>
                <w:noProof/>
                <w:webHidden/>
              </w:rPr>
              <w:fldChar w:fldCharType="separate"/>
            </w:r>
            <w:r w:rsidR="00A452E6">
              <w:rPr>
                <w:noProof/>
                <w:webHidden/>
              </w:rPr>
              <w:t>4</w:t>
            </w:r>
            <w:r w:rsidR="00A452E6">
              <w:rPr>
                <w:noProof/>
                <w:webHidden/>
              </w:rPr>
              <w:fldChar w:fldCharType="end"/>
            </w:r>
          </w:hyperlink>
        </w:p>
        <w:p w:rsidR="00A452E6" w:rsidRDefault="00647BD6">
          <w:pPr>
            <w:pStyle w:val="TOC1"/>
            <w:tabs>
              <w:tab w:val="left" w:pos="440"/>
              <w:tab w:val="right" w:leader="dot" w:pos="13948"/>
            </w:tabs>
            <w:rPr>
              <w:rFonts w:eastAsiaTheme="minorEastAsia"/>
              <w:noProof/>
              <w:lang w:eastAsia="en-GB"/>
            </w:rPr>
          </w:pPr>
          <w:hyperlink w:anchor="_Toc144797839" w:history="1">
            <w:r w:rsidR="00A452E6" w:rsidRPr="00CA40A6">
              <w:rPr>
                <w:rStyle w:val="Hyperlink"/>
                <w:rFonts w:cstheme="minorHAnsi"/>
                <w:noProof/>
              </w:rPr>
              <w:t>3</w:t>
            </w:r>
            <w:r w:rsidR="00A452E6">
              <w:rPr>
                <w:rFonts w:eastAsiaTheme="minorEastAsia"/>
                <w:noProof/>
                <w:lang w:eastAsia="en-GB"/>
              </w:rPr>
              <w:tab/>
            </w:r>
            <w:r w:rsidR="00A452E6" w:rsidRPr="00CA40A6">
              <w:rPr>
                <w:rStyle w:val="Hyperlink"/>
                <w:rFonts w:cstheme="minorHAnsi"/>
                <w:noProof/>
              </w:rPr>
              <w:t>Legislation and guidance</w:t>
            </w:r>
            <w:r w:rsidR="00A452E6">
              <w:rPr>
                <w:noProof/>
                <w:webHidden/>
              </w:rPr>
              <w:tab/>
            </w:r>
            <w:r w:rsidR="00A452E6">
              <w:rPr>
                <w:noProof/>
                <w:webHidden/>
              </w:rPr>
              <w:fldChar w:fldCharType="begin"/>
            </w:r>
            <w:r w:rsidR="00A452E6">
              <w:rPr>
                <w:noProof/>
                <w:webHidden/>
              </w:rPr>
              <w:instrText xml:space="preserve"> PAGEREF _Toc144797839 \h </w:instrText>
            </w:r>
            <w:r w:rsidR="00A452E6">
              <w:rPr>
                <w:noProof/>
                <w:webHidden/>
              </w:rPr>
            </w:r>
            <w:r w:rsidR="00A452E6">
              <w:rPr>
                <w:noProof/>
                <w:webHidden/>
              </w:rPr>
              <w:fldChar w:fldCharType="separate"/>
            </w:r>
            <w:r w:rsidR="00A452E6">
              <w:rPr>
                <w:noProof/>
                <w:webHidden/>
              </w:rPr>
              <w:t>5</w:t>
            </w:r>
            <w:r w:rsidR="00A452E6">
              <w:rPr>
                <w:noProof/>
                <w:webHidden/>
              </w:rPr>
              <w:fldChar w:fldCharType="end"/>
            </w:r>
          </w:hyperlink>
        </w:p>
        <w:p w:rsidR="00A452E6" w:rsidRDefault="00647BD6">
          <w:pPr>
            <w:pStyle w:val="TOC1"/>
            <w:tabs>
              <w:tab w:val="left" w:pos="440"/>
              <w:tab w:val="right" w:leader="dot" w:pos="13948"/>
            </w:tabs>
            <w:rPr>
              <w:rFonts w:eastAsiaTheme="minorEastAsia"/>
              <w:noProof/>
              <w:lang w:eastAsia="en-GB"/>
            </w:rPr>
          </w:pPr>
          <w:hyperlink w:anchor="_Toc144797840" w:history="1">
            <w:r w:rsidR="00A452E6" w:rsidRPr="00CA40A6">
              <w:rPr>
                <w:rStyle w:val="Hyperlink"/>
                <w:rFonts w:eastAsia="Calibri"/>
                <w:noProof/>
              </w:rPr>
              <w:t>4</w:t>
            </w:r>
            <w:r w:rsidR="00A452E6">
              <w:rPr>
                <w:rFonts w:eastAsiaTheme="minorEastAsia"/>
                <w:noProof/>
                <w:lang w:eastAsia="en-GB"/>
              </w:rPr>
              <w:tab/>
            </w:r>
            <w:r w:rsidR="00A452E6" w:rsidRPr="00CA40A6">
              <w:rPr>
                <w:rStyle w:val="Hyperlink"/>
                <w:rFonts w:eastAsia="Calibri"/>
                <w:noProof/>
              </w:rPr>
              <w:t>Action plan</w:t>
            </w:r>
            <w:r w:rsidR="00A452E6">
              <w:rPr>
                <w:noProof/>
                <w:webHidden/>
              </w:rPr>
              <w:tab/>
            </w:r>
            <w:r w:rsidR="00A452E6">
              <w:rPr>
                <w:noProof/>
                <w:webHidden/>
              </w:rPr>
              <w:fldChar w:fldCharType="begin"/>
            </w:r>
            <w:r w:rsidR="00A452E6">
              <w:rPr>
                <w:noProof/>
                <w:webHidden/>
              </w:rPr>
              <w:instrText xml:space="preserve"> PAGEREF _Toc144797840 \h </w:instrText>
            </w:r>
            <w:r w:rsidR="00A452E6">
              <w:rPr>
                <w:noProof/>
                <w:webHidden/>
              </w:rPr>
            </w:r>
            <w:r w:rsidR="00A452E6">
              <w:rPr>
                <w:noProof/>
                <w:webHidden/>
              </w:rPr>
              <w:fldChar w:fldCharType="separate"/>
            </w:r>
            <w:r w:rsidR="00A452E6">
              <w:rPr>
                <w:noProof/>
                <w:webHidden/>
              </w:rPr>
              <w:t>6</w:t>
            </w:r>
            <w:r w:rsidR="00A452E6">
              <w:rPr>
                <w:noProof/>
                <w:webHidden/>
              </w:rPr>
              <w:fldChar w:fldCharType="end"/>
            </w:r>
          </w:hyperlink>
        </w:p>
        <w:p w:rsidR="000C08CA" w:rsidRPr="00024F45" w:rsidRDefault="00E52875">
          <w:pPr>
            <w:rPr>
              <w:rFonts w:cstheme="minorHAnsi"/>
              <w:b/>
              <w:bCs/>
            </w:rPr>
          </w:pPr>
          <w:r w:rsidRPr="00024F45">
            <w:rPr>
              <w:rFonts w:cstheme="minorHAnsi"/>
              <w:b/>
              <w:bCs/>
            </w:rPr>
            <w:fldChar w:fldCharType="end"/>
          </w:r>
        </w:p>
      </w:sdtContent>
    </w:sdt>
    <w:p w:rsidR="00963800" w:rsidRPr="00024F45" w:rsidRDefault="00963800" w:rsidP="00963800">
      <w:pPr>
        <w:rPr>
          <w:rFonts w:cstheme="minorHAnsi"/>
        </w:rPr>
      </w:pPr>
    </w:p>
    <w:p w:rsidR="00963800" w:rsidRPr="00024F45" w:rsidRDefault="00963800" w:rsidP="00963800">
      <w:pPr>
        <w:rPr>
          <w:rFonts w:cstheme="minorHAnsi"/>
        </w:rPr>
      </w:pPr>
    </w:p>
    <w:p w:rsidR="00963800" w:rsidRPr="00024F45" w:rsidRDefault="00963800" w:rsidP="00963800">
      <w:pPr>
        <w:rPr>
          <w:rFonts w:cstheme="minorHAnsi"/>
        </w:rPr>
      </w:pPr>
    </w:p>
    <w:p w:rsidR="00963800" w:rsidRPr="00024F45" w:rsidRDefault="00963800" w:rsidP="00963800">
      <w:pPr>
        <w:rPr>
          <w:rFonts w:cstheme="minorHAnsi"/>
        </w:rPr>
      </w:pPr>
    </w:p>
    <w:p w:rsidR="00963800" w:rsidRPr="00024F45" w:rsidRDefault="00963800" w:rsidP="00963800">
      <w:pPr>
        <w:rPr>
          <w:rFonts w:cstheme="minorHAnsi"/>
          <w:b/>
          <w:bCs/>
        </w:rPr>
      </w:pPr>
    </w:p>
    <w:p w:rsidR="00963800" w:rsidRPr="00024F45" w:rsidRDefault="00963800" w:rsidP="00963800">
      <w:pPr>
        <w:tabs>
          <w:tab w:val="left" w:pos="5428"/>
        </w:tabs>
        <w:rPr>
          <w:rFonts w:cstheme="minorHAnsi"/>
        </w:rPr>
      </w:pPr>
      <w:r w:rsidRPr="00024F45">
        <w:rPr>
          <w:rFonts w:cstheme="minorHAnsi"/>
        </w:rPr>
        <w:tab/>
      </w:r>
    </w:p>
    <w:p w:rsidR="000C08CA" w:rsidRDefault="000C08CA" w:rsidP="00DC6133">
      <w:pPr>
        <w:pStyle w:val="Heading1"/>
        <w:rPr>
          <w:rFonts w:asciiTheme="minorHAnsi" w:hAnsiTheme="minorHAnsi" w:cstheme="minorHAnsi"/>
          <w:sz w:val="22"/>
          <w:szCs w:val="22"/>
        </w:rPr>
      </w:pPr>
      <w:bookmarkStart w:id="1" w:name="_Toc144797837"/>
      <w:r w:rsidRPr="00024F45">
        <w:rPr>
          <w:rFonts w:asciiTheme="minorHAnsi" w:hAnsiTheme="minorHAnsi" w:cstheme="minorHAnsi"/>
          <w:sz w:val="22"/>
          <w:szCs w:val="22"/>
        </w:rPr>
        <w:lastRenderedPageBreak/>
        <w:t>Introduction</w:t>
      </w:r>
      <w:bookmarkEnd w:id="1"/>
    </w:p>
    <w:p w:rsidR="00E11381" w:rsidRDefault="00E11381" w:rsidP="00E11381">
      <w:r>
        <w:t xml:space="preserve">St John’s Catholic Primary School is committed to providing an accessible </w:t>
      </w:r>
      <w:proofErr w:type="gramStart"/>
      <w:r>
        <w:t>environment which</w:t>
      </w:r>
      <w:proofErr w:type="gramEnd"/>
      <w:r>
        <w:t xml:space="preserve">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612089" w:rsidRDefault="00E11381" w:rsidP="00E11381">
      <w:r>
        <w:t xml:space="preserve">St John’s Catholic Primary School plans, over time, to ensure the accessibility of provision for all pupils, staff and visitors to the school. An Accessibility Plan has been drawn up to cover a </w:t>
      </w:r>
      <w:proofErr w:type="gramStart"/>
      <w:r>
        <w:t>three year</w:t>
      </w:r>
      <w:proofErr w:type="gramEnd"/>
      <w:r>
        <w:t xml:space="preserve"> period. The plan </w:t>
      </w:r>
      <w:proofErr w:type="gramStart"/>
      <w:r>
        <w:t>will be updated</w:t>
      </w:r>
      <w:proofErr w:type="gramEnd"/>
      <w:r>
        <w:t xml:space="preserve"> annually. Reference </w:t>
      </w:r>
      <w:proofErr w:type="gramStart"/>
      <w:r>
        <w:t>should also be made</w:t>
      </w:r>
      <w:proofErr w:type="gramEnd"/>
      <w:r>
        <w:t xml:space="preserve"> to other relevant policies and School Development Plan actions linked to Individual Needs </w:t>
      </w:r>
    </w:p>
    <w:p w:rsidR="00612089" w:rsidRDefault="00E11381" w:rsidP="00E11381">
      <w:r>
        <w:t xml:space="preserve">The Accessibility Plan will contain relevant actions </w:t>
      </w:r>
      <w:proofErr w:type="gramStart"/>
      <w:r>
        <w:t>to</w:t>
      </w:r>
      <w:proofErr w:type="gramEnd"/>
      <w:r>
        <w:t xml:space="preserve">: </w:t>
      </w:r>
    </w:p>
    <w:p w:rsidR="00612089" w:rsidRDefault="00E11381" w:rsidP="00E11381">
      <w:r>
        <w:t>a. Improve access to the physical environment of the school, adding specialist facilities as necessary. This covers reasonable adjustments to the physical environment of the school and physical aids to access education.</w:t>
      </w:r>
    </w:p>
    <w:p w:rsidR="00612089" w:rsidRDefault="00E11381" w:rsidP="00E11381">
      <w:r>
        <w:t xml:space="preserve">b. Increase access to the curriculum for pupils with a disability, expanding and making reasonable adjustments to the curriculum as necessary to ensure that pupils with a disability are as, equally, prepared for life as are the able-bodied pupils; (If a school fails to do </w:t>
      </w:r>
      <w:proofErr w:type="gramStart"/>
      <w:r>
        <w:t>this</w:t>
      </w:r>
      <w:proofErr w:type="gramEnd"/>
      <w:r>
        <w:t xml:space="preserve"> they are in breach of the DDA). This covers </w:t>
      </w:r>
      <w:proofErr w:type="gramStart"/>
      <w:r>
        <w:t>teaching and learning</w:t>
      </w:r>
      <w:proofErr w:type="gramEnd"/>
      <w:r>
        <w:t xml:space="preserve"> and the wider curriculum of the school such as participation in after-school clubs, leisure and cultural activities or school visits. It also covers the provision of specialist aids and equipment, which may assist these pupils in accessing the curriculum. </w:t>
      </w:r>
    </w:p>
    <w:p w:rsidR="00612089" w:rsidRDefault="00E11381" w:rsidP="00E11381">
      <w:r>
        <w:t xml:space="preserve">c. Improve and make reasonable adjustments to the delivery of written information to pupils, staff, parents and visitors with disabilities. Examples might include </w:t>
      </w:r>
      <w:proofErr w:type="gramStart"/>
      <w:r>
        <w:t>hand-outs</w:t>
      </w:r>
      <w:proofErr w:type="gramEnd"/>
      <w:r>
        <w:t xml:space="preserve">, timetables, textbooks and information about the school and school events. The information should be made available in various preferred formats within a reasonable </w:t>
      </w:r>
      <w:proofErr w:type="gramStart"/>
      <w:r>
        <w:t>time frame</w:t>
      </w:r>
      <w:proofErr w:type="gramEnd"/>
      <w:r>
        <w:t xml:space="preserve">. </w:t>
      </w:r>
    </w:p>
    <w:p w:rsidR="00612089" w:rsidRDefault="00E11381" w:rsidP="00E11381">
      <w:r>
        <w:t xml:space="preserve">The School's complaints procedure covers the Accessibility Plan. The Plan </w:t>
      </w:r>
      <w:proofErr w:type="gramStart"/>
      <w:r>
        <w:t xml:space="preserve">will be monitored by the Governors responsible for Premises and Health &amp; Safety and then </w:t>
      </w:r>
      <w:r w:rsidR="00612089">
        <w:t>discussed and reported at full Governing Body meetings</w:t>
      </w:r>
      <w:proofErr w:type="gramEnd"/>
      <w:r w:rsidR="00612089">
        <w:t>.</w:t>
      </w:r>
    </w:p>
    <w:p w:rsidR="00E11381" w:rsidRPr="00E11381" w:rsidRDefault="00E11381" w:rsidP="00E11381">
      <w:r>
        <w:t>We acknowledge that there is a need for on-going awareness rais</w:t>
      </w:r>
      <w:r w:rsidR="00612089">
        <w:t>ing and training for staff and G</w:t>
      </w:r>
      <w:r>
        <w:t>overnors in the matter of disability discrimination and the need to inform attitudes on this matter.</w:t>
      </w:r>
      <w:r w:rsidR="00612089">
        <w:t xml:space="preserve"> We have engaged support from SEND link advisor for West Sussex to ensure all staff are upskilled in this area. </w:t>
      </w:r>
    </w:p>
    <w:p w:rsidR="000A09F7" w:rsidRPr="00024F45" w:rsidRDefault="000A09F7" w:rsidP="000A09F7">
      <w:pPr>
        <w:pStyle w:val="Heading1"/>
        <w:rPr>
          <w:rFonts w:asciiTheme="minorHAnsi" w:hAnsiTheme="minorHAnsi" w:cstheme="minorHAnsi"/>
          <w:sz w:val="22"/>
          <w:szCs w:val="22"/>
        </w:rPr>
      </w:pPr>
      <w:bookmarkStart w:id="2" w:name="_Toc58247234"/>
      <w:bookmarkStart w:id="3" w:name="_Toc144797838"/>
      <w:r w:rsidRPr="00024F45">
        <w:rPr>
          <w:rFonts w:asciiTheme="minorHAnsi" w:hAnsiTheme="minorHAnsi" w:cstheme="minorHAnsi"/>
          <w:sz w:val="22"/>
          <w:szCs w:val="22"/>
        </w:rPr>
        <w:lastRenderedPageBreak/>
        <w:t>Aims</w:t>
      </w:r>
      <w:bookmarkEnd w:id="2"/>
      <w:bookmarkEnd w:id="3"/>
    </w:p>
    <w:p w:rsidR="000A09F7" w:rsidRPr="00024F45" w:rsidRDefault="000A09F7" w:rsidP="000A09F7">
      <w:pPr>
        <w:pStyle w:val="1bodycopy10pt"/>
        <w:rPr>
          <w:rFonts w:asciiTheme="minorHAnsi" w:hAnsiTheme="minorHAnsi" w:cstheme="minorHAnsi"/>
          <w:color w:val="ED7D31"/>
          <w:sz w:val="22"/>
          <w:szCs w:val="22"/>
        </w:rPr>
      </w:pPr>
      <w:r w:rsidRPr="00024F45">
        <w:rPr>
          <w:rFonts w:asciiTheme="minorHAnsi" w:hAnsiTheme="minorHAnsi" w:cstheme="minorHAnsi"/>
          <w:sz w:val="22"/>
          <w:szCs w:val="22"/>
        </w:rPr>
        <w:t>Schools are required under the Equality Act 2010 to have an accessibility plan. The purpose of the plan is to</w:t>
      </w:r>
      <w:r w:rsidRPr="00024F45">
        <w:rPr>
          <w:rFonts w:asciiTheme="minorHAnsi" w:hAnsiTheme="minorHAnsi" w:cstheme="minorHAnsi"/>
          <w:color w:val="000000"/>
          <w:sz w:val="22"/>
          <w:szCs w:val="22"/>
        </w:rPr>
        <w:t>:</w:t>
      </w:r>
    </w:p>
    <w:p w:rsidR="000A09F7" w:rsidRPr="00024F45" w:rsidRDefault="000A09F7" w:rsidP="007C5F9A">
      <w:pPr>
        <w:pStyle w:val="4Bulletedcopyblue"/>
        <w:numPr>
          <w:ilvl w:val="0"/>
          <w:numId w:val="5"/>
        </w:numPr>
        <w:rPr>
          <w:rFonts w:asciiTheme="minorHAnsi" w:hAnsiTheme="minorHAnsi" w:cstheme="minorHAnsi"/>
          <w:sz w:val="22"/>
          <w:szCs w:val="22"/>
          <w:lang w:eastAsia="en-GB"/>
        </w:rPr>
      </w:pPr>
      <w:r w:rsidRPr="00024F45">
        <w:rPr>
          <w:rFonts w:asciiTheme="minorHAnsi" w:hAnsiTheme="minorHAnsi" w:cstheme="minorHAnsi"/>
          <w:sz w:val="22"/>
          <w:szCs w:val="22"/>
          <w:lang w:eastAsia="en-GB"/>
        </w:rPr>
        <w:t>Increase the extent to which disabled pupils can participate in the curriculum</w:t>
      </w:r>
    </w:p>
    <w:p w:rsidR="000A09F7" w:rsidRPr="00024F45" w:rsidRDefault="000A09F7" w:rsidP="007C5F9A">
      <w:pPr>
        <w:pStyle w:val="4Bulletedcopyblue"/>
        <w:numPr>
          <w:ilvl w:val="0"/>
          <w:numId w:val="5"/>
        </w:numPr>
        <w:rPr>
          <w:rFonts w:asciiTheme="minorHAnsi" w:hAnsiTheme="minorHAnsi" w:cstheme="minorHAnsi"/>
          <w:sz w:val="22"/>
          <w:szCs w:val="22"/>
          <w:lang w:eastAsia="en-GB"/>
        </w:rPr>
      </w:pPr>
      <w:r w:rsidRPr="00024F45">
        <w:rPr>
          <w:rFonts w:asciiTheme="minorHAnsi" w:hAnsiTheme="minorHAnsi" w:cstheme="minorHAnsi"/>
          <w:sz w:val="22"/>
          <w:szCs w:val="22"/>
          <w:lang w:eastAsia="en-GB"/>
        </w:rPr>
        <w:t>Improve the physical environment of the school to enable disabled pupils to take better advantage of education, benefits, facilities and services provided</w:t>
      </w:r>
    </w:p>
    <w:p w:rsidR="000A09F7" w:rsidRPr="00024F45" w:rsidRDefault="000A09F7" w:rsidP="007C5F9A">
      <w:pPr>
        <w:pStyle w:val="4Bulletedcopyblue"/>
        <w:numPr>
          <w:ilvl w:val="0"/>
          <w:numId w:val="5"/>
        </w:numPr>
        <w:rPr>
          <w:rFonts w:asciiTheme="minorHAnsi" w:hAnsiTheme="minorHAnsi" w:cstheme="minorHAnsi"/>
          <w:sz w:val="22"/>
          <w:szCs w:val="22"/>
          <w:lang w:eastAsia="en-GB"/>
        </w:rPr>
      </w:pPr>
      <w:r w:rsidRPr="00024F45">
        <w:rPr>
          <w:rFonts w:asciiTheme="minorHAnsi" w:hAnsiTheme="minorHAnsi" w:cstheme="minorHAnsi"/>
          <w:sz w:val="22"/>
          <w:szCs w:val="22"/>
          <w:lang w:eastAsia="en-GB"/>
        </w:rPr>
        <w:t>Improve the availability of accessible information to disabled pupils</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Our school aims to treat all its pupils fairly and with respect. This involves providing access and opportunities for all pupils without discrimination of any kind.</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 xml:space="preserve">At St </w:t>
      </w:r>
      <w:proofErr w:type="gramStart"/>
      <w:r w:rsidRPr="00024F45">
        <w:rPr>
          <w:rFonts w:asciiTheme="minorHAnsi" w:hAnsiTheme="minorHAnsi" w:cstheme="minorHAnsi"/>
          <w:sz w:val="22"/>
          <w:szCs w:val="22"/>
        </w:rPr>
        <w:t>John’s</w:t>
      </w:r>
      <w:proofErr w:type="gramEnd"/>
      <w:r w:rsidRPr="00024F45">
        <w:rPr>
          <w:rFonts w:asciiTheme="minorHAnsi" w:hAnsiTheme="minorHAnsi" w:cstheme="minorHAnsi"/>
          <w:sz w:val="22"/>
          <w:szCs w:val="22"/>
        </w:rPr>
        <w:t xml:space="preserve"> we firmly believe that every child and adult was created in God’s likeness and image and should be treated as unique and precious. Every individual in school should have the same access to the curriculum, school building and where at all possible physical barriers </w:t>
      </w:r>
      <w:proofErr w:type="gramStart"/>
      <w:r w:rsidRPr="00024F45">
        <w:rPr>
          <w:rFonts w:asciiTheme="minorHAnsi" w:hAnsiTheme="minorHAnsi" w:cstheme="minorHAnsi"/>
          <w:sz w:val="22"/>
          <w:szCs w:val="22"/>
        </w:rPr>
        <w:t>should be removed</w:t>
      </w:r>
      <w:proofErr w:type="gramEnd"/>
      <w:r w:rsidRPr="00024F45">
        <w:rPr>
          <w:rFonts w:asciiTheme="minorHAnsi" w:hAnsiTheme="minorHAnsi" w:cstheme="minorHAnsi"/>
          <w:sz w:val="22"/>
          <w:szCs w:val="22"/>
        </w:rPr>
        <w:t xml:space="preserve"> and if it is not possible to remove them adjustments should be made to ensure the child or adult is not hindered in anyway. </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 xml:space="preserve">The plan </w:t>
      </w:r>
      <w:proofErr w:type="gramStart"/>
      <w:r w:rsidRPr="00024F45">
        <w:rPr>
          <w:rFonts w:asciiTheme="minorHAnsi" w:hAnsiTheme="minorHAnsi" w:cstheme="minorHAnsi"/>
          <w:sz w:val="22"/>
          <w:szCs w:val="22"/>
        </w:rPr>
        <w:t>will be made</w:t>
      </w:r>
      <w:proofErr w:type="gramEnd"/>
      <w:r w:rsidRPr="00024F45">
        <w:rPr>
          <w:rFonts w:asciiTheme="minorHAnsi" w:hAnsiTheme="minorHAnsi" w:cstheme="minorHAnsi"/>
          <w:sz w:val="22"/>
          <w:szCs w:val="22"/>
        </w:rPr>
        <w:t xml:space="preserve"> available online on the school website, and paper copies are available upon request.</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Our school is also committed to ensuring staff are trained in equality issues with reference to the Equality Act 2010, including understanding disability issues.</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The school supports any available partnerships to develop and implement the plan.</w:t>
      </w:r>
    </w:p>
    <w:p w:rsidR="000A09F7" w:rsidRPr="00024F45" w:rsidRDefault="000A09F7" w:rsidP="000A09F7">
      <w:pPr>
        <w:pStyle w:val="1bodycopy10pt"/>
        <w:rPr>
          <w:rFonts w:asciiTheme="minorHAnsi" w:hAnsiTheme="minorHAnsi" w:cstheme="minorHAnsi"/>
          <w:sz w:val="22"/>
          <w:szCs w:val="22"/>
        </w:rPr>
      </w:pPr>
      <w:r w:rsidRPr="00024F45">
        <w:rPr>
          <w:rFonts w:asciiTheme="minorHAnsi" w:hAnsiTheme="minorHAnsi" w:cstheme="minorHAnsi"/>
          <w:sz w:val="22"/>
          <w:szCs w:val="22"/>
        </w:rPr>
        <w:t>Our school’s complaints procedure covers the accessibility plan. If you have any concerns relating to accessibility in school, the complaints procedure sets out the process for raising these concerns.</w:t>
      </w:r>
    </w:p>
    <w:p w:rsidR="000A09F7" w:rsidRPr="00024F45" w:rsidRDefault="000A09F7" w:rsidP="000A09F7">
      <w:pPr>
        <w:pStyle w:val="Heading1"/>
        <w:rPr>
          <w:rFonts w:asciiTheme="minorHAnsi" w:hAnsiTheme="minorHAnsi" w:cstheme="minorHAnsi"/>
          <w:sz w:val="22"/>
          <w:szCs w:val="22"/>
        </w:rPr>
      </w:pPr>
      <w:bookmarkStart w:id="4" w:name="_Toc58247235"/>
      <w:bookmarkStart w:id="5" w:name="_Toc144797839"/>
      <w:r w:rsidRPr="00024F45">
        <w:rPr>
          <w:rFonts w:asciiTheme="minorHAnsi" w:hAnsiTheme="minorHAnsi" w:cstheme="minorHAnsi"/>
          <w:sz w:val="22"/>
          <w:szCs w:val="22"/>
        </w:rPr>
        <w:lastRenderedPageBreak/>
        <w:t>Legislation and guidance</w:t>
      </w:r>
      <w:bookmarkEnd w:id="4"/>
      <w:bookmarkEnd w:id="5"/>
    </w:p>
    <w:p w:rsidR="000A09F7" w:rsidRPr="00024F45" w:rsidRDefault="000A09F7" w:rsidP="000A09F7">
      <w:pPr>
        <w:pStyle w:val="1bodycopy10pt"/>
        <w:rPr>
          <w:rFonts w:asciiTheme="minorHAnsi" w:hAnsiTheme="minorHAnsi" w:cstheme="minorHAnsi"/>
          <w:sz w:val="22"/>
          <w:szCs w:val="22"/>
          <w:shd w:val="clear" w:color="auto" w:fill="FFFFFF"/>
        </w:rPr>
      </w:pPr>
      <w:r w:rsidRPr="00024F45">
        <w:rPr>
          <w:rFonts w:asciiTheme="minorHAnsi" w:hAnsiTheme="minorHAnsi" w:cstheme="minorHAnsi"/>
          <w:sz w:val="22"/>
          <w:szCs w:val="22"/>
          <w:shd w:val="clear" w:color="auto" w:fill="FFFFFF"/>
        </w:rPr>
        <w:t xml:space="preserve">This document meets the requirements of </w:t>
      </w:r>
      <w:hyperlink r:id="rId9" w:history="1">
        <w:r w:rsidRPr="00024F45">
          <w:rPr>
            <w:rStyle w:val="Hyperlink"/>
            <w:rFonts w:asciiTheme="minorHAnsi" w:hAnsiTheme="minorHAnsi" w:cstheme="minorHAnsi"/>
            <w:sz w:val="22"/>
            <w:szCs w:val="22"/>
            <w:shd w:val="clear" w:color="auto" w:fill="FFFFFF"/>
          </w:rPr>
          <w:t>schedule 10 of the Equality Act 2010</w:t>
        </w:r>
      </w:hyperlink>
      <w:r w:rsidRPr="00024F45">
        <w:rPr>
          <w:rFonts w:asciiTheme="minorHAnsi" w:hAnsiTheme="minorHAnsi" w:cstheme="minorHAnsi"/>
          <w:sz w:val="22"/>
          <w:szCs w:val="22"/>
          <w:shd w:val="clear" w:color="auto" w:fill="FFFFFF"/>
        </w:rPr>
        <w:t xml:space="preserve"> and the Department for Education (DfE) </w:t>
      </w:r>
      <w:hyperlink r:id="rId10" w:history="1">
        <w:r w:rsidRPr="00024F45">
          <w:rPr>
            <w:rStyle w:val="Hyperlink"/>
            <w:rFonts w:asciiTheme="minorHAnsi" w:hAnsiTheme="minorHAnsi" w:cstheme="minorHAnsi"/>
            <w:sz w:val="22"/>
            <w:szCs w:val="22"/>
            <w:shd w:val="clear" w:color="auto" w:fill="FFFFFF"/>
          </w:rPr>
          <w:t>guidance for schools on the Equality Act 2010</w:t>
        </w:r>
      </w:hyperlink>
      <w:r w:rsidRPr="00024F45">
        <w:rPr>
          <w:rFonts w:asciiTheme="minorHAnsi" w:hAnsiTheme="minorHAnsi" w:cstheme="minorHAnsi"/>
          <w:sz w:val="22"/>
          <w:szCs w:val="22"/>
          <w:shd w:val="clear" w:color="auto" w:fill="FFFFFF"/>
        </w:rPr>
        <w:t>.</w:t>
      </w:r>
    </w:p>
    <w:p w:rsidR="000A09F7" w:rsidRPr="00024F45" w:rsidRDefault="000A09F7" w:rsidP="000A09F7">
      <w:pPr>
        <w:pStyle w:val="1bodycopy10pt"/>
        <w:rPr>
          <w:rFonts w:asciiTheme="minorHAnsi" w:hAnsiTheme="minorHAnsi" w:cstheme="minorHAnsi"/>
          <w:sz w:val="22"/>
          <w:szCs w:val="22"/>
          <w:shd w:val="clear" w:color="auto" w:fill="FFFFFF"/>
        </w:rPr>
      </w:pPr>
      <w:r w:rsidRPr="00024F45">
        <w:rPr>
          <w:rFonts w:asciiTheme="minorHAnsi" w:hAnsiTheme="minorHAnsi" w:cstheme="minorHAnsi"/>
          <w:sz w:val="22"/>
          <w:szCs w:val="22"/>
          <w:shd w:val="clear" w:color="auto" w:fill="FFFFFF"/>
        </w:rPr>
        <w:t xml:space="preserve">The Equality Act 2010 defines an individual as disabled if they have a physical or mental impairment that has a ‘substantial’ and ‘long-term’ adverse effect on their ability to undertake normal </w:t>
      </w:r>
      <w:proofErr w:type="gramStart"/>
      <w:r w:rsidRPr="00024F45">
        <w:rPr>
          <w:rFonts w:asciiTheme="minorHAnsi" w:hAnsiTheme="minorHAnsi" w:cstheme="minorHAnsi"/>
          <w:sz w:val="22"/>
          <w:szCs w:val="22"/>
          <w:shd w:val="clear" w:color="auto" w:fill="FFFFFF"/>
        </w:rPr>
        <w:t>day to day</w:t>
      </w:r>
      <w:proofErr w:type="gramEnd"/>
      <w:r w:rsidRPr="00024F45">
        <w:rPr>
          <w:rFonts w:asciiTheme="minorHAnsi" w:hAnsiTheme="minorHAnsi" w:cstheme="minorHAnsi"/>
          <w:sz w:val="22"/>
          <w:szCs w:val="22"/>
          <w:shd w:val="clear" w:color="auto" w:fill="FFFFFF"/>
        </w:rPr>
        <w:t xml:space="preserve"> activities. </w:t>
      </w:r>
    </w:p>
    <w:p w:rsidR="000A09F7" w:rsidRPr="00024F45" w:rsidRDefault="000A09F7" w:rsidP="000A09F7">
      <w:pPr>
        <w:pStyle w:val="1bodycopy10pt"/>
        <w:rPr>
          <w:rFonts w:asciiTheme="minorHAnsi" w:hAnsiTheme="minorHAnsi" w:cstheme="minorHAnsi"/>
          <w:sz w:val="22"/>
          <w:szCs w:val="22"/>
          <w:shd w:val="clear" w:color="auto" w:fill="FFFFFF"/>
        </w:rPr>
      </w:pPr>
      <w:r w:rsidRPr="00024F45">
        <w:rPr>
          <w:rFonts w:asciiTheme="minorHAnsi" w:hAnsiTheme="minorHAnsi" w:cstheme="minorHAnsi"/>
          <w:sz w:val="22"/>
          <w:szCs w:val="22"/>
          <w:shd w:val="clear" w:color="auto" w:fill="FFFFFF"/>
        </w:rPr>
        <w:t xml:space="preserve">Under the </w:t>
      </w:r>
      <w:hyperlink r:id="rId11" w:history="1">
        <w:r w:rsidRPr="00024F45">
          <w:rPr>
            <w:rStyle w:val="Hyperlink"/>
            <w:rFonts w:asciiTheme="minorHAnsi" w:hAnsiTheme="minorHAnsi" w:cstheme="minorHAnsi"/>
            <w:sz w:val="22"/>
            <w:szCs w:val="22"/>
            <w:shd w:val="clear" w:color="auto" w:fill="FFFFFF"/>
          </w:rPr>
          <w:t>Special Educational Needs and Disability (SEND) Code of Practice</w:t>
        </w:r>
      </w:hyperlink>
      <w:r w:rsidRPr="00024F45">
        <w:rPr>
          <w:rFonts w:asciiTheme="minorHAnsi" w:hAnsiTheme="minorHAnsi" w:cstheme="minorHAnsi"/>
          <w:sz w:val="22"/>
          <w:szCs w:val="22"/>
          <w:shd w:val="clear" w:color="auto" w:fill="FFFFFF"/>
        </w:rPr>
        <w:t xml:space="preserve">, ‘long-term’ </w:t>
      </w:r>
      <w:proofErr w:type="gramStart"/>
      <w:r w:rsidRPr="00024F45">
        <w:rPr>
          <w:rFonts w:asciiTheme="minorHAnsi" w:hAnsiTheme="minorHAnsi" w:cstheme="minorHAnsi"/>
          <w:sz w:val="22"/>
          <w:szCs w:val="22"/>
          <w:shd w:val="clear" w:color="auto" w:fill="FFFFFF"/>
        </w:rPr>
        <w:t>is defined</w:t>
      </w:r>
      <w:proofErr w:type="gramEnd"/>
      <w:r w:rsidRPr="00024F45">
        <w:rPr>
          <w:rFonts w:asciiTheme="minorHAnsi" w:hAnsiTheme="minorHAnsi" w:cstheme="minorHAnsi"/>
          <w:sz w:val="22"/>
          <w:szCs w:val="22"/>
          <w:shd w:val="clear" w:color="auto" w:fill="FFFFFF"/>
        </w:rPr>
        <w:t xml:space="preserve"> as ‘a year or more’ and ‘substantial’ is defined as ‘more than minor or trivial’. The definition includes sensory impairments such as those affecting sight or hearing, and long-term health conditions such as asthma, diabetes, epilepsy and cancer.</w:t>
      </w:r>
    </w:p>
    <w:p w:rsidR="000A09F7" w:rsidRPr="00024F45" w:rsidRDefault="000A09F7" w:rsidP="000A09F7">
      <w:pPr>
        <w:pStyle w:val="1bodycopy10pt"/>
        <w:rPr>
          <w:rFonts w:asciiTheme="minorHAnsi" w:hAnsiTheme="minorHAnsi" w:cstheme="minorHAnsi"/>
          <w:sz w:val="22"/>
          <w:szCs w:val="22"/>
          <w:shd w:val="clear" w:color="auto" w:fill="FFFFFF"/>
        </w:rPr>
      </w:pPr>
      <w:r w:rsidRPr="00024F45">
        <w:rPr>
          <w:rFonts w:asciiTheme="minorHAnsi" w:hAnsiTheme="minorHAnsi" w:cstheme="minorHAnsi"/>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0C08CA" w:rsidRPr="00024F45" w:rsidRDefault="000C08CA"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Pr="00024F45" w:rsidRDefault="00A16B5C" w:rsidP="002E00F4">
      <w:pPr>
        <w:rPr>
          <w:rFonts w:cstheme="minorHAnsi"/>
          <w:b/>
          <w:bCs/>
        </w:rPr>
      </w:pPr>
    </w:p>
    <w:p w:rsidR="00A16B5C" w:rsidRDefault="00A16B5C" w:rsidP="002E00F4">
      <w:pPr>
        <w:rPr>
          <w:rFonts w:cstheme="minorHAnsi"/>
          <w:b/>
          <w:bCs/>
        </w:rPr>
      </w:pPr>
    </w:p>
    <w:p w:rsidR="000C4A1E" w:rsidRPr="00024F45" w:rsidRDefault="000C4A1E" w:rsidP="002E00F4">
      <w:pPr>
        <w:rPr>
          <w:rFonts w:cstheme="minorHAnsi"/>
          <w:b/>
          <w:bCs/>
        </w:rPr>
      </w:pPr>
    </w:p>
    <w:p w:rsidR="000C4A1E" w:rsidRDefault="000C4A1E" w:rsidP="000C4A1E">
      <w:pPr>
        <w:pStyle w:val="Heading1"/>
        <w:rPr>
          <w:rFonts w:eastAsia="Calibri"/>
        </w:rPr>
      </w:pPr>
      <w:bookmarkStart w:id="6" w:name="_Toc531168964"/>
      <w:r w:rsidRPr="000C4A1E">
        <w:rPr>
          <w:rFonts w:eastAsia="Calibri"/>
        </w:rPr>
        <w:lastRenderedPageBreak/>
        <w:t xml:space="preserve"> </w:t>
      </w:r>
      <w:bookmarkStart w:id="7" w:name="_Toc144797840"/>
      <w:bookmarkEnd w:id="6"/>
      <w:r w:rsidRPr="000C4A1E">
        <w:rPr>
          <w:rFonts w:eastAsia="Calibri"/>
        </w:rPr>
        <w:t>Action plan</w:t>
      </w:r>
      <w:bookmarkEnd w:id="7"/>
    </w:p>
    <w:p w:rsidR="00C331AD" w:rsidRDefault="00C331AD" w:rsidP="00C331AD">
      <w:r>
        <w:t>3. Action plan</w:t>
      </w:r>
    </w:p>
    <w:p w:rsidR="00C331AD" w:rsidRPr="00C331AD" w:rsidRDefault="00C331AD" w:rsidP="00C331AD">
      <w:r>
        <w:t>This action plan sets out the aims of our accessibility plan in accordance with the Equality Act 2010.</w:t>
      </w:r>
    </w:p>
    <w:tbl>
      <w:tblPr>
        <w:tblpPr w:leftFromText="180" w:rightFromText="180" w:vertAnchor="text" w:horzAnchor="margin" w:tblpY="864"/>
        <w:tblW w:w="1425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62"/>
        <w:gridCol w:w="3019"/>
        <w:gridCol w:w="2032"/>
        <w:gridCol w:w="2188"/>
        <w:gridCol w:w="1837"/>
        <w:gridCol w:w="1485"/>
        <w:gridCol w:w="1832"/>
      </w:tblGrid>
      <w:tr w:rsidR="00C331AD" w:rsidRPr="00024F45" w:rsidTr="00C331AD">
        <w:trPr>
          <w:tblHeader/>
        </w:trPr>
        <w:tc>
          <w:tcPr>
            <w:tcW w:w="18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aim</w:t>
            </w:r>
          </w:p>
        </w:tc>
        <w:tc>
          <w:tcPr>
            <w:tcW w:w="30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jc w:val="both"/>
              <w:rPr>
                <w:rFonts w:asciiTheme="minorHAnsi" w:hAnsiTheme="minorHAnsi" w:cstheme="minorHAnsi"/>
                <w:caps/>
                <w:sz w:val="22"/>
                <w:szCs w:val="22"/>
              </w:rPr>
            </w:pPr>
            <w:r w:rsidRPr="00024F45">
              <w:rPr>
                <w:rFonts w:asciiTheme="minorHAnsi" w:hAnsiTheme="minorHAnsi" w:cstheme="minorHAnsi"/>
                <w:caps/>
                <w:sz w:val="22"/>
                <w:szCs w:val="22"/>
              </w:rPr>
              <w:t>current good practice</w:t>
            </w:r>
          </w:p>
          <w:p w:rsidR="00C331AD" w:rsidRPr="00024F45" w:rsidRDefault="00C331AD" w:rsidP="00C331AD">
            <w:pPr>
              <w:pStyle w:val="1bodycopy10pt"/>
              <w:rPr>
                <w:rFonts w:asciiTheme="minorHAnsi" w:hAnsiTheme="minorHAnsi" w:cstheme="minorHAnsi"/>
                <w:sz w:val="22"/>
                <w:szCs w:val="22"/>
              </w:rPr>
            </w:pPr>
          </w:p>
        </w:tc>
        <w:tc>
          <w:tcPr>
            <w:tcW w:w="203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objectives</w:t>
            </w:r>
          </w:p>
          <w:p w:rsidR="00C331AD" w:rsidRPr="00024F45" w:rsidRDefault="00C331AD" w:rsidP="00C331AD">
            <w:pPr>
              <w:pStyle w:val="1bodycopy10pt"/>
              <w:rPr>
                <w:rFonts w:asciiTheme="minorHAnsi" w:hAnsiTheme="minorHAnsi" w:cstheme="minorHAnsi"/>
                <w:sz w:val="22"/>
                <w:szCs w:val="22"/>
              </w:rPr>
            </w:pPr>
          </w:p>
        </w:tc>
        <w:tc>
          <w:tcPr>
            <w:tcW w:w="218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actions to be taken</w:t>
            </w:r>
          </w:p>
        </w:tc>
        <w:tc>
          <w:tcPr>
            <w:tcW w:w="183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Person responsible</w:t>
            </w:r>
          </w:p>
        </w:tc>
        <w:tc>
          <w:tcPr>
            <w:tcW w:w="148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date to complete actions by</w:t>
            </w:r>
          </w:p>
        </w:tc>
        <w:tc>
          <w:tcPr>
            <w:tcW w:w="183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331AD" w:rsidRPr="00024F45" w:rsidRDefault="00C331AD" w:rsidP="00C331AD">
            <w:pPr>
              <w:pStyle w:val="1bodycopy10pt"/>
              <w:spacing w:after="0"/>
              <w:rPr>
                <w:rFonts w:asciiTheme="minorHAnsi" w:hAnsiTheme="minorHAnsi" w:cstheme="minorHAnsi"/>
                <w:caps/>
                <w:sz w:val="22"/>
                <w:szCs w:val="22"/>
              </w:rPr>
            </w:pPr>
            <w:r w:rsidRPr="00024F45">
              <w:rPr>
                <w:rFonts w:asciiTheme="minorHAnsi" w:hAnsiTheme="minorHAnsi" w:cstheme="minorHAnsi"/>
                <w:caps/>
                <w:sz w:val="22"/>
                <w:szCs w:val="22"/>
              </w:rPr>
              <w:t>success criteria</w:t>
            </w:r>
          </w:p>
        </w:tc>
      </w:tr>
      <w:tr w:rsidR="00C331AD" w:rsidRPr="00024F45" w:rsidTr="00C331AD">
        <w:trPr>
          <w:cantSplit/>
        </w:trPr>
        <w:tc>
          <w:tcPr>
            <w:tcW w:w="1862" w:type="dxa"/>
            <w:shd w:val="clear" w:color="auto" w:fill="auto"/>
          </w:tcPr>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I</w:t>
            </w:r>
            <w:r w:rsidRPr="00024F45">
              <w:rPr>
                <w:rFonts w:asciiTheme="minorHAnsi" w:hAnsiTheme="minorHAnsi" w:cstheme="minorHAnsi"/>
                <w:sz w:val="22"/>
                <w:szCs w:val="22"/>
              </w:rPr>
              <w:t>ncrease access to the curriculum for pupils with a disability</w:t>
            </w:r>
          </w:p>
        </w:tc>
        <w:tc>
          <w:tcPr>
            <w:tcW w:w="3019" w:type="dxa"/>
            <w:shd w:val="clear" w:color="auto" w:fill="auto"/>
          </w:tcPr>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Our school offers a differentiated curriculum for all pupils</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We use resources tailored to the needs of pupils who require support to access the curriculum</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Curriculum resources include examples of people with disabilities</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Curriculum progress is tracked for all pupils, including those with a disability</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 xml:space="preserve">Targets are set effectively and are appropriate for pupils with additional needs </w:t>
            </w:r>
          </w:p>
          <w:p w:rsidR="00C331AD"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lastRenderedPageBreak/>
              <w:t>The curriculum is reviewed to ensure it meets the needs of all pupils</w:t>
            </w:r>
          </w:p>
          <w:p w:rsidR="00C331AD" w:rsidRPr="00024F45" w:rsidRDefault="00C331AD" w:rsidP="00C331AD">
            <w:pPr>
              <w:pStyle w:val="Tablecopybulleted"/>
              <w:numPr>
                <w:ilvl w:val="0"/>
                <w:numId w:val="0"/>
              </w:numPr>
              <w:ind w:left="170"/>
              <w:rPr>
                <w:rFonts w:asciiTheme="minorHAnsi" w:hAnsiTheme="minorHAnsi" w:cstheme="minorHAnsi"/>
                <w:sz w:val="22"/>
                <w:szCs w:val="22"/>
              </w:rPr>
            </w:pPr>
          </w:p>
        </w:tc>
        <w:tc>
          <w:tcPr>
            <w:tcW w:w="2032" w:type="dxa"/>
            <w:shd w:val="clear" w:color="auto" w:fill="auto"/>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lastRenderedPageBreak/>
              <w:t>Training for teachers on differentiating the curriculum for different needs</w:t>
            </w:r>
          </w:p>
          <w:p w:rsidR="00C331AD" w:rsidRPr="00024F45" w:rsidRDefault="00C331AD" w:rsidP="00C331AD">
            <w:pPr>
              <w:pStyle w:val="1bodycopy10pt"/>
              <w:rPr>
                <w:rFonts w:asciiTheme="minorHAnsi" w:hAnsiTheme="minorHAnsi" w:cstheme="minorHAnsi"/>
                <w:sz w:val="22"/>
                <w:szCs w:val="22"/>
              </w:rPr>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pPr>
          </w:p>
          <w:p w:rsidR="00C331AD" w:rsidRDefault="00C331AD" w:rsidP="00C331AD">
            <w:pPr>
              <w:pStyle w:val="1bodycopy10pt"/>
              <w:rPr>
                <w:rFonts w:asciiTheme="minorHAnsi" w:hAnsiTheme="minorHAnsi" w:cstheme="minorHAnsi"/>
                <w:sz w:val="22"/>
                <w:szCs w:val="22"/>
              </w:rPr>
            </w:pPr>
            <w:r>
              <w:t>Availability of written material in alternative formats when specifically requested.</w:t>
            </w:r>
          </w:p>
          <w:p w:rsidR="00C331AD" w:rsidRPr="00E11381" w:rsidRDefault="00C331AD" w:rsidP="00C331AD">
            <w:pPr>
              <w:rPr>
                <w:lang w:val="en-US"/>
              </w:rPr>
            </w:pPr>
          </w:p>
          <w:p w:rsidR="00C331AD" w:rsidRPr="00E11381" w:rsidRDefault="00C331AD" w:rsidP="00C331AD">
            <w:pPr>
              <w:rPr>
                <w:lang w:val="en-US"/>
              </w:rPr>
            </w:pPr>
          </w:p>
          <w:p w:rsidR="00C331AD" w:rsidRPr="00E11381" w:rsidRDefault="00C331AD" w:rsidP="00C331AD">
            <w:pPr>
              <w:rPr>
                <w:lang w:val="en-US"/>
              </w:rPr>
            </w:pPr>
          </w:p>
          <w:p w:rsidR="00C331AD" w:rsidRDefault="00C331AD" w:rsidP="00C331AD">
            <w:pPr>
              <w:rPr>
                <w:lang w:val="en-US"/>
              </w:rPr>
            </w:pPr>
          </w:p>
          <w:p w:rsidR="00C331AD" w:rsidRDefault="00C331AD" w:rsidP="00C331AD">
            <w:pPr>
              <w:rPr>
                <w:lang w:val="en-US"/>
              </w:rPr>
            </w:pPr>
          </w:p>
          <w:p w:rsidR="00C331AD" w:rsidRDefault="00C331AD" w:rsidP="00C331AD">
            <w:pPr>
              <w:rPr>
                <w:lang w:val="en-US"/>
              </w:rPr>
            </w:pPr>
            <w:r>
              <w:t xml:space="preserve">Make available school </w:t>
            </w:r>
            <w:proofErr w:type="spellStart"/>
            <w:r>
              <w:t>Newsletters</w:t>
            </w:r>
            <w:proofErr w:type="gramStart"/>
            <w:r>
              <w:t>,etc</w:t>
            </w:r>
            <w:proofErr w:type="spellEnd"/>
            <w:proofErr w:type="gramEnd"/>
            <w:r>
              <w:t>. and other information for parents in alternative formats when specifically requested.</w:t>
            </w:r>
          </w:p>
          <w:p w:rsidR="00C331AD" w:rsidRPr="00E11381" w:rsidRDefault="00C331AD" w:rsidP="00C331AD">
            <w:pPr>
              <w:rPr>
                <w:lang w:val="en-US"/>
              </w:rPr>
            </w:pPr>
          </w:p>
        </w:tc>
        <w:tc>
          <w:tcPr>
            <w:tcW w:w="2188" w:type="dxa"/>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lastRenderedPageBreak/>
              <w:t>Review the specific needs for pupils living with a disability, in terms of basic daily living skills, relationships and future aspirations.</w:t>
            </w:r>
          </w:p>
          <w:p w:rsidR="00C331AD"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Undertake an audit of staff training requirements,</w:t>
            </w: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Investigate ways to create alternative formats should it be required in the future.</w:t>
            </w:r>
          </w:p>
        </w:tc>
        <w:tc>
          <w:tcPr>
            <w:tcW w:w="1837" w:type="dxa"/>
          </w:tcPr>
          <w:p w:rsidR="00C331AD"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lastRenderedPageBreak/>
              <w:t xml:space="preserve">SENCo </w:t>
            </w: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Default="00C331AD" w:rsidP="00C331AD">
            <w:pPr>
              <w:pStyle w:val="1bodycopy10pt"/>
              <w:rPr>
                <w:rFonts w:asciiTheme="minorHAnsi" w:hAnsiTheme="minorHAnsi" w:cstheme="minorHAnsi"/>
                <w:sz w:val="22"/>
                <w:szCs w:val="22"/>
              </w:rPr>
            </w:pPr>
          </w:p>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Headteacher</w:t>
            </w:r>
          </w:p>
        </w:tc>
        <w:tc>
          <w:tcPr>
            <w:tcW w:w="1485" w:type="dxa"/>
          </w:tcPr>
          <w:p w:rsidR="00C331AD" w:rsidRPr="00024F45" w:rsidRDefault="00C331AD" w:rsidP="00C331AD">
            <w:pPr>
              <w:pStyle w:val="1bodycopy10pt"/>
              <w:rPr>
                <w:rFonts w:asciiTheme="minorHAnsi" w:hAnsiTheme="minorHAnsi" w:cstheme="minorHAnsi"/>
                <w:sz w:val="22"/>
                <w:szCs w:val="22"/>
              </w:rPr>
            </w:pPr>
          </w:p>
        </w:tc>
        <w:tc>
          <w:tcPr>
            <w:tcW w:w="1832" w:type="dxa"/>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Increase in access to the curriculum</w:t>
            </w:r>
          </w:p>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 xml:space="preserve">All teachers are able to more fully meet the requirements of disabled children's needs </w:t>
            </w:r>
            <w:proofErr w:type="gramStart"/>
            <w:r w:rsidRPr="00024F45">
              <w:rPr>
                <w:rFonts w:asciiTheme="minorHAnsi" w:hAnsiTheme="minorHAnsi" w:cstheme="minorHAnsi"/>
                <w:sz w:val="22"/>
                <w:szCs w:val="22"/>
              </w:rPr>
              <w:t>with regards to</w:t>
            </w:r>
            <w:proofErr w:type="gramEnd"/>
            <w:r w:rsidRPr="00024F45">
              <w:rPr>
                <w:rFonts w:asciiTheme="minorHAnsi" w:hAnsiTheme="minorHAnsi" w:cstheme="minorHAnsi"/>
                <w:sz w:val="22"/>
                <w:szCs w:val="22"/>
              </w:rPr>
              <w:t xml:space="preserve"> accessing the curriculum.</w:t>
            </w:r>
          </w:p>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 xml:space="preserve">Teachers are aware of the relevant issues and can ensure that this group has equality of access to life preparation learning. </w:t>
            </w:r>
          </w:p>
          <w:p w:rsidR="00C331AD"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lastRenderedPageBreak/>
              <w:t xml:space="preserve">The use of other professional partners </w:t>
            </w:r>
            <w:proofErr w:type="gramStart"/>
            <w:r w:rsidRPr="00024F45">
              <w:rPr>
                <w:rFonts w:asciiTheme="minorHAnsi" w:hAnsiTheme="minorHAnsi" w:cstheme="minorHAnsi"/>
                <w:sz w:val="22"/>
                <w:szCs w:val="22"/>
              </w:rPr>
              <w:t>have been accessed</w:t>
            </w:r>
            <w:proofErr w:type="gramEnd"/>
            <w:r w:rsidRPr="00024F45">
              <w:rPr>
                <w:rFonts w:asciiTheme="minorHAnsi" w:hAnsiTheme="minorHAnsi" w:cstheme="minorHAnsi"/>
                <w:sz w:val="22"/>
                <w:szCs w:val="22"/>
              </w:rPr>
              <w:t xml:space="preserve"> to support necessary provisions within school.</w:t>
            </w:r>
          </w:p>
          <w:p w:rsidR="00C331AD" w:rsidRDefault="00C331AD" w:rsidP="00C331AD">
            <w:pPr>
              <w:pStyle w:val="1bodycopy10pt"/>
            </w:pPr>
            <w:r>
              <w:t>The school will be able to provide written information in different formats when requested for individual purposes</w:t>
            </w:r>
          </w:p>
          <w:p w:rsidR="00C331AD" w:rsidRDefault="00C331AD" w:rsidP="00C331AD">
            <w:pPr>
              <w:pStyle w:val="1bodycopy10pt"/>
            </w:pPr>
          </w:p>
          <w:p w:rsidR="00C331AD" w:rsidRDefault="00C331AD" w:rsidP="00C331AD">
            <w:pPr>
              <w:pStyle w:val="1bodycopy10pt"/>
            </w:pPr>
            <w:r>
              <w:t>Delivery of information to disabled pupils and their parents improved</w:t>
            </w:r>
          </w:p>
          <w:p w:rsidR="00C331AD" w:rsidRPr="00024F45" w:rsidRDefault="00C331AD" w:rsidP="00C331AD">
            <w:pPr>
              <w:pStyle w:val="1bodycopy10pt"/>
              <w:rPr>
                <w:rFonts w:asciiTheme="minorHAnsi" w:hAnsiTheme="minorHAnsi" w:cstheme="minorHAnsi"/>
                <w:sz w:val="22"/>
                <w:szCs w:val="22"/>
              </w:rPr>
            </w:pPr>
            <w:r>
              <w:t xml:space="preserve">There are alternative methods to communicate with parents considering a range of potential requirements. </w:t>
            </w:r>
          </w:p>
        </w:tc>
      </w:tr>
      <w:tr w:rsidR="00C331AD" w:rsidRPr="00024F45" w:rsidTr="00C331AD">
        <w:trPr>
          <w:cantSplit/>
        </w:trPr>
        <w:tc>
          <w:tcPr>
            <w:tcW w:w="1862" w:type="dxa"/>
            <w:shd w:val="clear" w:color="auto" w:fill="auto"/>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lastRenderedPageBreak/>
              <w:t>Improve and maintain access to the physical environment</w:t>
            </w:r>
          </w:p>
        </w:tc>
        <w:tc>
          <w:tcPr>
            <w:tcW w:w="3019" w:type="dxa"/>
            <w:shd w:val="clear" w:color="auto" w:fill="auto"/>
          </w:tcPr>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Ramps</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Corridor width</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Disabled toilets and changing facilities</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 xml:space="preserve">All parts of the school are on one level and each classroom has access through the playground </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School has ramps available for wheelchair users</w:t>
            </w:r>
          </w:p>
          <w:p w:rsidR="00C331AD" w:rsidRPr="00024F45" w:rsidRDefault="00C331AD" w:rsidP="00C331AD">
            <w:pPr>
              <w:pStyle w:val="Tablecopybulleted"/>
            </w:pPr>
            <w:r w:rsidRPr="00024F45">
              <w:t xml:space="preserve">All out-of-school activities </w:t>
            </w:r>
            <w:proofErr w:type="gramStart"/>
            <w:r w:rsidRPr="00024F45">
              <w:t>are planned</w:t>
            </w:r>
            <w:proofErr w:type="gramEnd"/>
            <w:r w:rsidRPr="00024F45">
              <w:t xml:space="preserve"> to ensure, where reasonable, the participation of the whole range of pupils.</w:t>
            </w:r>
          </w:p>
          <w:p w:rsidR="00C331AD" w:rsidRPr="00024F45" w:rsidRDefault="00C331AD" w:rsidP="00C331AD">
            <w:pPr>
              <w:pStyle w:val="Tablecopybulleted"/>
              <w:numPr>
                <w:ilvl w:val="0"/>
                <w:numId w:val="0"/>
              </w:numPr>
              <w:ind w:left="170"/>
              <w:rPr>
                <w:rFonts w:asciiTheme="minorHAnsi" w:hAnsiTheme="minorHAnsi" w:cstheme="minorHAnsi"/>
                <w:sz w:val="22"/>
                <w:szCs w:val="22"/>
              </w:rPr>
            </w:pPr>
          </w:p>
        </w:tc>
        <w:tc>
          <w:tcPr>
            <w:tcW w:w="2032" w:type="dxa"/>
            <w:shd w:val="clear" w:color="auto" w:fill="auto"/>
          </w:tcPr>
          <w:p w:rsidR="00C331AD" w:rsidRPr="00024F45" w:rsidRDefault="00C331AD" w:rsidP="00C331AD">
            <w:pPr>
              <w:rPr>
                <w:rFonts w:cstheme="minorHAnsi"/>
              </w:rPr>
            </w:pPr>
            <w:r w:rsidRPr="00024F45">
              <w:rPr>
                <w:rFonts w:cstheme="minorHAnsi"/>
              </w:rPr>
              <w:t>Library shelves at wheelchair-accessible height</w:t>
            </w:r>
          </w:p>
          <w:p w:rsidR="00C331AD" w:rsidRPr="00024F45" w:rsidRDefault="00C331AD" w:rsidP="00C331AD">
            <w:pPr>
              <w:rPr>
                <w:rFonts w:cstheme="minorHAnsi"/>
              </w:rPr>
            </w:pPr>
            <w:r w:rsidRPr="00024F45">
              <w:rPr>
                <w:rFonts w:cstheme="minorHAnsi"/>
              </w:rPr>
              <w:t xml:space="preserve">School leaders will ensure that no children with disabilities are discriminated against due to the nature of their disability and all reasonable adjustments will be made to provide appropriate provision </w:t>
            </w:r>
          </w:p>
          <w:p w:rsidR="00C331AD" w:rsidRPr="00024F45" w:rsidRDefault="00C331AD" w:rsidP="00C331AD">
            <w:pPr>
              <w:rPr>
                <w:rFonts w:cstheme="minorHAnsi"/>
              </w:rPr>
            </w:pPr>
            <w:r w:rsidRPr="00024F45">
              <w:rPr>
                <w:rFonts w:cstheme="minorHAnsi"/>
              </w:rPr>
              <w:t xml:space="preserve">Disabled parking bays- Ensure any person with a disability attending the school </w:t>
            </w:r>
            <w:proofErr w:type="gramStart"/>
            <w:r w:rsidRPr="00024F45">
              <w:rPr>
                <w:rFonts w:cstheme="minorHAnsi"/>
              </w:rPr>
              <w:t>is offered</w:t>
            </w:r>
            <w:proofErr w:type="gramEnd"/>
            <w:r w:rsidRPr="00024F45">
              <w:rPr>
                <w:rFonts w:cstheme="minorHAnsi"/>
              </w:rPr>
              <w:t xml:space="preserve"> parking to assist and has a space that allows easy access to the school office.</w:t>
            </w:r>
          </w:p>
          <w:p w:rsidR="00C331AD" w:rsidRPr="00024F45" w:rsidRDefault="00C331AD" w:rsidP="00C331AD">
            <w:pPr>
              <w:pStyle w:val="1bodycopy10pt"/>
              <w:rPr>
                <w:rFonts w:asciiTheme="minorHAnsi" w:hAnsiTheme="minorHAnsi" w:cstheme="minorHAnsi"/>
                <w:sz w:val="22"/>
                <w:szCs w:val="22"/>
              </w:rPr>
            </w:pPr>
          </w:p>
        </w:tc>
        <w:tc>
          <w:tcPr>
            <w:tcW w:w="2188" w:type="dxa"/>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Review all out-of-school provision to ensure compliance with legislation</w:t>
            </w:r>
          </w:p>
          <w:p w:rsidR="00C331AD" w:rsidRPr="00024F45" w:rsidRDefault="00C331AD" w:rsidP="00C331AD">
            <w:pPr>
              <w:rPr>
                <w:rFonts w:cstheme="minorHAnsi"/>
                <w:lang w:val="en-US"/>
              </w:rPr>
            </w:pPr>
            <w:r w:rsidRPr="00024F45">
              <w:rPr>
                <w:rFonts w:cstheme="minorHAnsi"/>
                <w:lang w:val="en-US"/>
              </w:rPr>
              <w:t>A site review to look at car parking, playground access and internal provisions for disabled access</w:t>
            </w:r>
          </w:p>
          <w:p w:rsidR="00C331AD" w:rsidRPr="00024F45" w:rsidRDefault="00C331AD" w:rsidP="00C331AD">
            <w:pPr>
              <w:rPr>
                <w:rFonts w:cstheme="minorHAnsi"/>
                <w:lang w:val="en-US"/>
              </w:rPr>
            </w:pPr>
          </w:p>
          <w:p w:rsidR="00C331AD" w:rsidRPr="00024F45" w:rsidRDefault="00C331AD" w:rsidP="00C331AD">
            <w:pPr>
              <w:rPr>
                <w:rFonts w:cstheme="minorHAnsi"/>
                <w:lang w:val="en-US"/>
              </w:rPr>
            </w:pPr>
          </w:p>
          <w:p w:rsidR="00C331AD" w:rsidRPr="00024F45" w:rsidRDefault="00C331AD" w:rsidP="00C331AD">
            <w:pPr>
              <w:rPr>
                <w:rFonts w:cstheme="minorHAnsi"/>
                <w:lang w:val="en-US"/>
              </w:rPr>
            </w:pPr>
          </w:p>
          <w:p w:rsidR="00C331AD" w:rsidRPr="00024F45" w:rsidRDefault="00C331AD" w:rsidP="00C331AD">
            <w:pPr>
              <w:rPr>
                <w:rFonts w:cstheme="minorHAnsi"/>
                <w:lang w:val="en-US"/>
              </w:rPr>
            </w:pPr>
          </w:p>
          <w:p w:rsidR="00C331AD" w:rsidRPr="00024F45" w:rsidRDefault="00C331AD" w:rsidP="00C331AD">
            <w:pPr>
              <w:rPr>
                <w:rFonts w:cstheme="minorHAnsi"/>
                <w:lang w:val="en-US"/>
              </w:rPr>
            </w:pPr>
            <w:r w:rsidRPr="00024F45">
              <w:rPr>
                <w:rFonts w:cstheme="minorHAnsi"/>
                <w:lang w:val="en-US"/>
              </w:rPr>
              <w:t>Review car parking provision and mark out a disabled bay</w:t>
            </w:r>
          </w:p>
        </w:tc>
        <w:tc>
          <w:tcPr>
            <w:tcW w:w="1837" w:type="dxa"/>
          </w:tcPr>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Premises Manager</w:t>
            </w:r>
          </w:p>
        </w:tc>
        <w:tc>
          <w:tcPr>
            <w:tcW w:w="1485" w:type="dxa"/>
          </w:tcPr>
          <w:p w:rsidR="00C331AD" w:rsidRPr="00024F45" w:rsidRDefault="00C331AD" w:rsidP="00C331AD">
            <w:pPr>
              <w:pStyle w:val="1bodycopy10pt"/>
              <w:rPr>
                <w:rFonts w:asciiTheme="minorHAnsi" w:hAnsiTheme="minorHAnsi" w:cstheme="minorHAnsi"/>
                <w:sz w:val="22"/>
                <w:szCs w:val="22"/>
              </w:rPr>
            </w:pPr>
          </w:p>
        </w:tc>
        <w:tc>
          <w:tcPr>
            <w:tcW w:w="1832" w:type="dxa"/>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All out-of-school activities will be conducted in an inclusive environment with providers that comply with all current and future legislative requirements</w:t>
            </w:r>
          </w:p>
          <w:p w:rsidR="00C331AD"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t>Increase in access to all school activities for all disabled pupils Adjusted as and when needs require</w:t>
            </w:r>
          </w:p>
          <w:p w:rsidR="00C331AD" w:rsidRDefault="00C331AD" w:rsidP="00C331AD">
            <w:pPr>
              <w:pStyle w:val="1bodycopy10pt"/>
              <w:rPr>
                <w:rFonts w:asciiTheme="minorHAnsi" w:hAnsiTheme="minorHAnsi" w:cstheme="minorHAnsi"/>
                <w:sz w:val="22"/>
                <w:szCs w:val="22"/>
              </w:rPr>
            </w:pPr>
          </w:p>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 xml:space="preserve">Clear </w:t>
            </w:r>
            <w:proofErr w:type="gramStart"/>
            <w:r>
              <w:rPr>
                <w:rFonts w:asciiTheme="minorHAnsi" w:hAnsiTheme="minorHAnsi" w:cstheme="minorHAnsi"/>
                <w:sz w:val="22"/>
                <w:szCs w:val="22"/>
              </w:rPr>
              <w:t>well marked</w:t>
            </w:r>
            <w:proofErr w:type="gramEnd"/>
            <w:r>
              <w:rPr>
                <w:rFonts w:asciiTheme="minorHAnsi" w:hAnsiTheme="minorHAnsi" w:cstheme="minorHAnsi"/>
                <w:sz w:val="22"/>
                <w:szCs w:val="22"/>
              </w:rPr>
              <w:t xml:space="preserve"> disabled bay within the car park.</w:t>
            </w:r>
          </w:p>
        </w:tc>
      </w:tr>
      <w:tr w:rsidR="00C331AD" w:rsidRPr="00024F45" w:rsidTr="00C331AD">
        <w:trPr>
          <w:cantSplit/>
        </w:trPr>
        <w:tc>
          <w:tcPr>
            <w:tcW w:w="1862" w:type="dxa"/>
            <w:shd w:val="clear" w:color="auto" w:fill="auto"/>
          </w:tcPr>
          <w:p w:rsidR="00C331AD" w:rsidRPr="00024F45" w:rsidRDefault="00C331AD" w:rsidP="00C331AD">
            <w:pPr>
              <w:pStyle w:val="1bodycopy10pt"/>
              <w:rPr>
                <w:rFonts w:asciiTheme="minorHAnsi" w:hAnsiTheme="minorHAnsi" w:cstheme="minorHAnsi"/>
                <w:sz w:val="22"/>
                <w:szCs w:val="22"/>
              </w:rPr>
            </w:pPr>
            <w:r w:rsidRPr="00024F45">
              <w:rPr>
                <w:rFonts w:asciiTheme="minorHAnsi" w:hAnsiTheme="minorHAnsi" w:cstheme="minorHAnsi"/>
                <w:sz w:val="22"/>
                <w:szCs w:val="22"/>
              </w:rPr>
              <w:lastRenderedPageBreak/>
              <w:t>Improve the delivery of information to pupils with a disability</w:t>
            </w:r>
          </w:p>
        </w:tc>
        <w:tc>
          <w:tcPr>
            <w:tcW w:w="3019" w:type="dxa"/>
            <w:shd w:val="clear" w:color="auto" w:fill="auto"/>
          </w:tcPr>
          <w:p w:rsidR="00C331AD" w:rsidRPr="00024F45" w:rsidRDefault="00C331AD" w:rsidP="00C331AD">
            <w:pPr>
              <w:pStyle w:val="Tablecopybulleted"/>
            </w:pPr>
            <w:proofErr w:type="spellStart"/>
            <w:r w:rsidRPr="00024F45">
              <w:t>Personalised</w:t>
            </w:r>
            <w:proofErr w:type="spellEnd"/>
            <w:r w:rsidRPr="00024F45">
              <w:t xml:space="preserve"> provision for pupils where it is required</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Large print resources</w:t>
            </w:r>
          </w:p>
          <w:p w:rsidR="00C331AD" w:rsidRPr="00024F45" w:rsidRDefault="00C331AD" w:rsidP="00C331AD">
            <w:pPr>
              <w:pStyle w:val="Tablecopybulleted"/>
              <w:numPr>
                <w:ilvl w:val="0"/>
                <w:numId w:val="0"/>
              </w:numPr>
              <w:ind w:left="340" w:hanging="170"/>
              <w:rPr>
                <w:rFonts w:asciiTheme="minorHAnsi" w:hAnsiTheme="minorHAnsi" w:cstheme="minorHAnsi"/>
                <w:sz w:val="22"/>
                <w:szCs w:val="22"/>
              </w:rPr>
            </w:pPr>
          </w:p>
        </w:tc>
        <w:tc>
          <w:tcPr>
            <w:tcW w:w="2032" w:type="dxa"/>
            <w:shd w:val="clear" w:color="auto" w:fill="auto"/>
          </w:tcPr>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Induction loops</w:t>
            </w:r>
          </w:p>
          <w:p w:rsidR="00C331AD" w:rsidRPr="00024F45" w:rsidRDefault="00C331AD" w:rsidP="00C331AD">
            <w:pPr>
              <w:pStyle w:val="Tablecopybulleted"/>
              <w:rPr>
                <w:rFonts w:asciiTheme="minorHAnsi" w:hAnsiTheme="minorHAnsi" w:cstheme="minorHAnsi"/>
                <w:sz w:val="22"/>
                <w:szCs w:val="22"/>
              </w:rPr>
            </w:pPr>
            <w:r w:rsidRPr="00024F45">
              <w:rPr>
                <w:rFonts w:asciiTheme="minorHAnsi" w:hAnsiTheme="minorHAnsi" w:cstheme="minorHAnsi"/>
                <w:sz w:val="22"/>
                <w:szCs w:val="22"/>
              </w:rPr>
              <w:t>Pictorial or symbolic representations</w:t>
            </w:r>
          </w:p>
          <w:p w:rsidR="00C331AD" w:rsidRPr="00024F45" w:rsidRDefault="00C331AD" w:rsidP="00C331AD">
            <w:pPr>
              <w:pStyle w:val="Tablecopybulleted"/>
              <w:rPr>
                <w:rFonts w:asciiTheme="minorHAnsi" w:hAnsiTheme="minorHAnsi" w:cstheme="minorHAnsi"/>
                <w:sz w:val="22"/>
                <w:szCs w:val="22"/>
              </w:rPr>
            </w:pPr>
            <w:r>
              <w:rPr>
                <w:rFonts w:asciiTheme="minorHAnsi" w:hAnsiTheme="minorHAnsi" w:cstheme="minorHAnsi"/>
                <w:sz w:val="22"/>
                <w:szCs w:val="22"/>
              </w:rPr>
              <w:t>Internal signage</w:t>
            </w:r>
          </w:p>
        </w:tc>
        <w:tc>
          <w:tcPr>
            <w:tcW w:w="2188" w:type="dxa"/>
          </w:tcPr>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Look at costings for induction loops and ensure we have the ability to fit them at the relevant locations.</w:t>
            </w:r>
          </w:p>
        </w:tc>
        <w:tc>
          <w:tcPr>
            <w:tcW w:w="1837" w:type="dxa"/>
          </w:tcPr>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Premises Manager</w:t>
            </w:r>
          </w:p>
        </w:tc>
        <w:tc>
          <w:tcPr>
            <w:tcW w:w="1485" w:type="dxa"/>
          </w:tcPr>
          <w:p w:rsidR="00C331AD" w:rsidRPr="00024F45" w:rsidRDefault="00C331AD" w:rsidP="00C331AD">
            <w:pPr>
              <w:pStyle w:val="1bodycopy10pt"/>
              <w:rPr>
                <w:rFonts w:asciiTheme="minorHAnsi" w:hAnsiTheme="minorHAnsi" w:cstheme="minorHAnsi"/>
                <w:sz w:val="22"/>
                <w:szCs w:val="22"/>
              </w:rPr>
            </w:pPr>
          </w:p>
        </w:tc>
        <w:tc>
          <w:tcPr>
            <w:tcW w:w="1832" w:type="dxa"/>
          </w:tcPr>
          <w:p w:rsidR="00C331AD" w:rsidRPr="00024F45" w:rsidRDefault="00C331AD" w:rsidP="00C331AD">
            <w:pPr>
              <w:pStyle w:val="1bodycopy10pt"/>
              <w:rPr>
                <w:rFonts w:asciiTheme="minorHAnsi" w:hAnsiTheme="minorHAnsi" w:cstheme="minorHAnsi"/>
                <w:sz w:val="22"/>
                <w:szCs w:val="22"/>
              </w:rPr>
            </w:pPr>
            <w:r>
              <w:rPr>
                <w:rFonts w:asciiTheme="minorHAnsi" w:hAnsiTheme="minorHAnsi" w:cstheme="minorHAnsi"/>
                <w:sz w:val="22"/>
                <w:szCs w:val="22"/>
              </w:rPr>
              <w:t xml:space="preserve">Induction loops have been investigated and if </w:t>
            </w:r>
            <w:proofErr w:type="gramStart"/>
            <w:r>
              <w:rPr>
                <w:rFonts w:asciiTheme="minorHAnsi" w:hAnsiTheme="minorHAnsi" w:cstheme="minorHAnsi"/>
                <w:sz w:val="22"/>
                <w:szCs w:val="22"/>
              </w:rPr>
              <w:t>appropriate</w:t>
            </w:r>
            <w:proofErr w:type="gramEnd"/>
            <w:r>
              <w:rPr>
                <w:rFonts w:asciiTheme="minorHAnsi" w:hAnsiTheme="minorHAnsi" w:cstheme="minorHAnsi"/>
                <w:sz w:val="22"/>
                <w:szCs w:val="22"/>
              </w:rPr>
              <w:t xml:space="preserve"> they have been fitted in the office and other key locations.</w:t>
            </w:r>
          </w:p>
        </w:tc>
      </w:tr>
    </w:tbl>
    <w:p w:rsidR="00C331AD" w:rsidRPr="00C331AD" w:rsidRDefault="00C331AD" w:rsidP="00C331AD"/>
    <w:p w:rsidR="00A16B5C" w:rsidRPr="000C4A1E" w:rsidRDefault="000C4A1E" w:rsidP="000C4A1E">
      <w:pPr>
        <w:spacing w:after="120" w:line="240" w:lineRule="auto"/>
        <w:rPr>
          <w:rFonts w:ascii="Arial" w:eastAsia="MS Mincho" w:hAnsi="Arial" w:cs="Times New Roman"/>
          <w:sz w:val="20"/>
          <w:szCs w:val="24"/>
        </w:rPr>
      </w:pPr>
      <w:r w:rsidRPr="000C4A1E">
        <w:rPr>
          <w:rFonts w:ascii="Arial" w:eastAsia="MS Mincho" w:hAnsi="Arial" w:cs="Times New Roman"/>
          <w:sz w:val="20"/>
          <w:szCs w:val="24"/>
        </w:rPr>
        <w:t xml:space="preserve">This action plan sets out the aims of our accessibility plan in accordance with the Equality Act 2010. </w:t>
      </w:r>
    </w:p>
    <w:p w:rsidR="00E11381" w:rsidRPr="00C13CF4" w:rsidRDefault="00E11381" w:rsidP="00C13CF4">
      <w:pPr>
        <w:pStyle w:val="Heading1"/>
        <w:numPr>
          <w:ilvl w:val="0"/>
          <w:numId w:val="0"/>
        </w:numPr>
        <w:rPr>
          <w:rFonts w:cstheme="minorHAnsi"/>
          <w:b/>
          <w:bCs/>
        </w:rPr>
      </w:pPr>
    </w:p>
    <w:sectPr w:rsidR="00E11381" w:rsidRPr="00C13CF4" w:rsidSect="000C4A1E">
      <w:footerReference w:type="default" r:id="rId12"/>
      <w:pgSz w:w="16838" w:h="11906" w:orient="landscape"/>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D2" w:rsidRDefault="00D24AD2" w:rsidP="00861D1C">
      <w:pPr>
        <w:spacing w:after="0" w:line="240" w:lineRule="auto"/>
      </w:pPr>
      <w:r>
        <w:separator/>
      </w:r>
    </w:p>
  </w:endnote>
  <w:endnote w:type="continuationSeparator" w:id="0">
    <w:p w:rsidR="00D24AD2" w:rsidRDefault="00D24AD2"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45" w:rsidRDefault="00024F4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47BD6">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47BD6">
      <w:rPr>
        <w:noProof/>
        <w:color w:val="323E4F" w:themeColor="text2" w:themeShade="BF"/>
        <w:sz w:val="24"/>
        <w:szCs w:val="24"/>
      </w:rPr>
      <w:t>10</w:t>
    </w:r>
    <w:r>
      <w:rPr>
        <w:color w:val="323E4F" w:themeColor="text2" w:themeShade="BF"/>
        <w:sz w:val="24"/>
        <w:szCs w:val="24"/>
      </w:rPr>
      <w:fldChar w:fldCharType="end"/>
    </w:r>
  </w:p>
  <w:p w:rsidR="00024F45" w:rsidRDefault="0002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D2" w:rsidRDefault="00D24AD2" w:rsidP="00861D1C">
      <w:pPr>
        <w:spacing w:after="0" w:line="240" w:lineRule="auto"/>
      </w:pPr>
      <w:r>
        <w:separator/>
      </w:r>
    </w:p>
  </w:footnote>
  <w:footnote w:type="continuationSeparator" w:id="0">
    <w:p w:rsidR="00D24AD2" w:rsidRDefault="00D24AD2"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7340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1.5pt" o:bullet="t">
        <v:imagedata r:id="rId1" o:title="TK_LOGO_POINTER_RGB_bullet_blue"/>
      </v:shape>
    </w:pict>
  </w:numPicBullet>
  <w:numPicBullet w:numPicBulletId="1">
    <w:pict>
      <v:shape id="_x0000_i1027" type="#_x0000_t75" style="width:36pt;height:30pt" o:bullet="t">
        <v:imagedata r:id="rId2" o:title="Tick"/>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D0C817B8"/>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E6F3EC9"/>
    <w:multiLevelType w:val="hybridMultilevel"/>
    <w:tmpl w:val="A9B8A61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F7"/>
    <w:rsid w:val="0000343B"/>
    <w:rsid w:val="00024F45"/>
    <w:rsid w:val="000410AA"/>
    <w:rsid w:val="0006206F"/>
    <w:rsid w:val="00072BBA"/>
    <w:rsid w:val="0007605B"/>
    <w:rsid w:val="00081F67"/>
    <w:rsid w:val="00083F8B"/>
    <w:rsid w:val="00094CC7"/>
    <w:rsid w:val="000A09F7"/>
    <w:rsid w:val="000A135A"/>
    <w:rsid w:val="000A6400"/>
    <w:rsid w:val="000B25C0"/>
    <w:rsid w:val="000B3DCB"/>
    <w:rsid w:val="000C08CA"/>
    <w:rsid w:val="000C4A1E"/>
    <w:rsid w:val="000C4B9E"/>
    <w:rsid w:val="000D21C9"/>
    <w:rsid w:val="000D6C53"/>
    <w:rsid w:val="0010440D"/>
    <w:rsid w:val="00105F8B"/>
    <w:rsid w:val="00112829"/>
    <w:rsid w:val="001144FB"/>
    <w:rsid w:val="0013158C"/>
    <w:rsid w:val="00133524"/>
    <w:rsid w:val="001746F8"/>
    <w:rsid w:val="00181BFF"/>
    <w:rsid w:val="0019005C"/>
    <w:rsid w:val="001A6EFE"/>
    <w:rsid w:val="001B54FC"/>
    <w:rsid w:val="001C25E1"/>
    <w:rsid w:val="0020472E"/>
    <w:rsid w:val="00215417"/>
    <w:rsid w:val="00220E2C"/>
    <w:rsid w:val="0022129B"/>
    <w:rsid w:val="00225BA7"/>
    <w:rsid w:val="00243F5E"/>
    <w:rsid w:val="00254C91"/>
    <w:rsid w:val="002615B5"/>
    <w:rsid w:val="002651B3"/>
    <w:rsid w:val="0027547C"/>
    <w:rsid w:val="002849ED"/>
    <w:rsid w:val="002B192F"/>
    <w:rsid w:val="002C3262"/>
    <w:rsid w:val="002E00F4"/>
    <w:rsid w:val="002E3E0A"/>
    <w:rsid w:val="002E65E6"/>
    <w:rsid w:val="002F04D8"/>
    <w:rsid w:val="002F289B"/>
    <w:rsid w:val="002F931B"/>
    <w:rsid w:val="00321B44"/>
    <w:rsid w:val="00350EE2"/>
    <w:rsid w:val="003527A4"/>
    <w:rsid w:val="003558F4"/>
    <w:rsid w:val="0038019B"/>
    <w:rsid w:val="00381476"/>
    <w:rsid w:val="003819CD"/>
    <w:rsid w:val="00387C8A"/>
    <w:rsid w:val="003908DE"/>
    <w:rsid w:val="0039633F"/>
    <w:rsid w:val="00396410"/>
    <w:rsid w:val="00397985"/>
    <w:rsid w:val="003B222A"/>
    <w:rsid w:val="003C2061"/>
    <w:rsid w:val="003C275B"/>
    <w:rsid w:val="003C55BC"/>
    <w:rsid w:val="003D074C"/>
    <w:rsid w:val="003F2367"/>
    <w:rsid w:val="003F29B7"/>
    <w:rsid w:val="003F5EAA"/>
    <w:rsid w:val="003F7166"/>
    <w:rsid w:val="003F7C2D"/>
    <w:rsid w:val="0040215B"/>
    <w:rsid w:val="004060C8"/>
    <w:rsid w:val="00411741"/>
    <w:rsid w:val="00433ED7"/>
    <w:rsid w:val="00441CBA"/>
    <w:rsid w:val="00443A4D"/>
    <w:rsid w:val="004450C8"/>
    <w:rsid w:val="00482CD8"/>
    <w:rsid w:val="00490119"/>
    <w:rsid w:val="00493143"/>
    <w:rsid w:val="004B5995"/>
    <w:rsid w:val="004C110B"/>
    <w:rsid w:val="00503EC5"/>
    <w:rsid w:val="00511AE4"/>
    <w:rsid w:val="00515853"/>
    <w:rsid w:val="00564148"/>
    <w:rsid w:val="005865AF"/>
    <w:rsid w:val="00590A00"/>
    <w:rsid w:val="005B16DD"/>
    <w:rsid w:val="005D607B"/>
    <w:rsid w:val="005E42BA"/>
    <w:rsid w:val="005E5E31"/>
    <w:rsid w:val="005F13DA"/>
    <w:rsid w:val="005F5EFD"/>
    <w:rsid w:val="006010F1"/>
    <w:rsid w:val="006016D5"/>
    <w:rsid w:val="00612089"/>
    <w:rsid w:val="00615971"/>
    <w:rsid w:val="00616C33"/>
    <w:rsid w:val="00647BD6"/>
    <w:rsid w:val="00664EF6"/>
    <w:rsid w:val="00671FE5"/>
    <w:rsid w:val="00676A06"/>
    <w:rsid w:val="006A165E"/>
    <w:rsid w:val="006A770D"/>
    <w:rsid w:val="006C3EDB"/>
    <w:rsid w:val="006E6E14"/>
    <w:rsid w:val="006F362A"/>
    <w:rsid w:val="00712945"/>
    <w:rsid w:val="00755ACB"/>
    <w:rsid w:val="00777DB8"/>
    <w:rsid w:val="0078196A"/>
    <w:rsid w:val="00786CF5"/>
    <w:rsid w:val="007903DC"/>
    <w:rsid w:val="007946BF"/>
    <w:rsid w:val="007B113E"/>
    <w:rsid w:val="007B631D"/>
    <w:rsid w:val="007C5F9A"/>
    <w:rsid w:val="00801C0E"/>
    <w:rsid w:val="0084157E"/>
    <w:rsid w:val="0086003F"/>
    <w:rsid w:val="00860086"/>
    <w:rsid w:val="00861D1C"/>
    <w:rsid w:val="00893BD5"/>
    <w:rsid w:val="0089533A"/>
    <w:rsid w:val="008C122F"/>
    <w:rsid w:val="008E07A6"/>
    <w:rsid w:val="008F05F0"/>
    <w:rsid w:val="00903C63"/>
    <w:rsid w:val="0091057D"/>
    <w:rsid w:val="00911EC5"/>
    <w:rsid w:val="00931A46"/>
    <w:rsid w:val="009451EB"/>
    <w:rsid w:val="0094724D"/>
    <w:rsid w:val="00955F2E"/>
    <w:rsid w:val="00960C06"/>
    <w:rsid w:val="00963800"/>
    <w:rsid w:val="00983399"/>
    <w:rsid w:val="009A187A"/>
    <w:rsid w:val="009B031D"/>
    <w:rsid w:val="009F24E3"/>
    <w:rsid w:val="00A16B5C"/>
    <w:rsid w:val="00A22744"/>
    <w:rsid w:val="00A321FC"/>
    <w:rsid w:val="00A40E04"/>
    <w:rsid w:val="00A4517C"/>
    <w:rsid w:val="00A452E6"/>
    <w:rsid w:val="00A61794"/>
    <w:rsid w:val="00A678F9"/>
    <w:rsid w:val="00A74D0A"/>
    <w:rsid w:val="00A97370"/>
    <w:rsid w:val="00AA7002"/>
    <w:rsid w:val="00AD3506"/>
    <w:rsid w:val="00AD675B"/>
    <w:rsid w:val="00AF1107"/>
    <w:rsid w:val="00AF1B3E"/>
    <w:rsid w:val="00AF541C"/>
    <w:rsid w:val="00B06061"/>
    <w:rsid w:val="00B15D24"/>
    <w:rsid w:val="00B16407"/>
    <w:rsid w:val="00B179DE"/>
    <w:rsid w:val="00B4120C"/>
    <w:rsid w:val="00B43DCA"/>
    <w:rsid w:val="00B46CB2"/>
    <w:rsid w:val="00B8755F"/>
    <w:rsid w:val="00BA0321"/>
    <w:rsid w:val="00BA579A"/>
    <w:rsid w:val="00BB1019"/>
    <w:rsid w:val="00BB2062"/>
    <w:rsid w:val="00BB6522"/>
    <w:rsid w:val="00BC435D"/>
    <w:rsid w:val="00BE2B12"/>
    <w:rsid w:val="00BF045C"/>
    <w:rsid w:val="00C025AC"/>
    <w:rsid w:val="00C13CF4"/>
    <w:rsid w:val="00C15AE7"/>
    <w:rsid w:val="00C31B3C"/>
    <w:rsid w:val="00C3291F"/>
    <w:rsid w:val="00C331AD"/>
    <w:rsid w:val="00C35DB6"/>
    <w:rsid w:val="00C72AD4"/>
    <w:rsid w:val="00C81EFD"/>
    <w:rsid w:val="00CB5DF1"/>
    <w:rsid w:val="00CD1CC7"/>
    <w:rsid w:val="00D2433F"/>
    <w:rsid w:val="00D24AD2"/>
    <w:rsid w:val="00D30D3E"/>
    <w:rsid w:val="00D31C1B"/>
    <w:rsid w:val="00D33B68"/>
    <w:rsid w:val="00D772A4"/>
    <w:rsid w:val="00DA2F42"/>
    <w:rsid w:val="00DB3205"/>
    <w:rsid w:val="00DC6133"/>
    <w:rsid w:val="00DD733D"/>
    <w:rsid w:val="00DE2498"/>
    <w:rsid w:val="00DF2F4E"/>
    <w:rsid w:val="00E061CE"/>
    <w:rsid w:val="00E11381"/>
    <w:rsid w:val="00E26A8E"/>
    <w:rsid w:val="00E52875"/>
    <w:rsid w:val="00E54DB4"/>
    <w:rsid w:val="00E71897"/>
    <w:rsid w:val="00E763CA"/>
    <w:rsid w:val="00E769C7"/>
    <w:rsid w:val="00E8087C"/>
    <w:rsid w:val="00E946DD"/>
    <w:rsid w:val="00EA0104"/>
    <w:rsid w:val="00EA07D4"/>
    <w:rsid w:val="00F01E29"/>
    <w:rsid w:val="00F0385A"/>
    <w:rsid w:val="00F0783D"/>
    <w:rsid w:val="00F1623D"/>
    <w:rsid w:val="00F30F45"/>
    <w:rsid w:val="00F35A8C"/>
    <w:rsid w:val="00F51DFF"/>
    <w:rsid w:val="00F71970"/>
    <w:rsid w:val="00F72897"/>
    <w:rsid w:val="00FA1BA6"/>
    <w:rsid w:val="00FA1C3B"/>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4F1ED2"/>
  <w15:chartTrackingRefBased/>
  <w15:docId w15:val="{599CF11A-12BE-444A-AB0C-E491367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 w:type="paragraph" w:customStyle="1" w:styleId="1bodycopy10pt">
    <w:name w:val="1 body copy 10pt"/>
    <w:basedOn w:val="Normal"/>
    <w:link w:val="1bodycopy10ptChar"/>
    <w:qFormat/>
    <w:rsid w:val="000A09F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A09F7"/>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A09F7"/>
    <w:rPr>
      <w:rFonts w:ascii="Arial" w:eastAsia="MS Mincho" w:hAnsi="Arial" w:cs="Times New Roman"/>
      <w:sz w:val="20"/>
      <w:szCs w:val="24"/>
      <w:lang w:val="en-US"/>
    </w:rPr>
  </w:style>
  <w:style w:type="paragraph" w:customStyle="1" w:styleId="Bulletedcopylevel2">
    <w:name w:val="Bulleted copy level 2"/>
    <w:basedOn w:val="1bodycopy10pt"/>
    <w:qFormat/>
    <w:rsid w:val="000A09F7"/>
    <w:pPr>
      <w:numPr>
        <w:numId w:val="4"/>
      </w:numPr>
      <w:ind w:left="432" w:hanging="432"/>
    </w:pPr>
  </w:style>
  <w:style w:type="paragraph" w:styleId="BalloonText">
    <w:name w:val="Balloon Text"/>
    <w:basedOn w:val="Normal"/>
    <w:link w:val="BalloonTextChar"/>
    <w:uiPriority w:val="99"/>
    <w:semiHidden/>
    <w:unhideWhenUsed/>
    <w:rsid w:val="000A09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09F7"/>
    <w:rPr>
      <w:rFonts w:ascii="Segoe UI" w:hAnsi="Segoe UI"/>
      <w:sz w:val="18"/>
      <w:szCs w:val="18"/>
    </w:rPr>
  </w:style>
  <w:style w:type="paragraph" w:customStyle="1" w:styleId="Tablecopybulleted">
    <w:name w:val="Table copy bulleted"/>
    <w:basedOn w:val="Normal"/>
    <w:qFormat/>
    <w:rsid w:val="00A16B5C"/>
    <w:pPr>
      <w:keepLines/>
      <w:numPr>
        <w:numId w:val="6"/>
      </w:numPr>
      <w:spacing w:after="60" w:line="240" w:lineRule="auto"/>
      <w:textboxTightWrap w:val="allLines"/>
    </w:pPr>
    <w:rPr>
      <w:rFonts w:ascii="Arial" w:eastAsia="MS Mincho" w:hAnsi="Arial" w:cs="Times New Roman"/>
      <w:sz w:val="20"/>
      <w:szCs w:val="24"/>
      <w:lang w:val="en-US"/>
    </w:rPr>
  </w:style>
  <w:style w:type="paragraph" w:customStyle="1" w:styleId="7DOsbullet">
    <w:name w:val="7 DOs bullet"/>
    <w:basedOn w:val="Normal"/>
    <w:rsid w:val="000C4A1E"/>
    <w:pPr>
      <w:numPr>
        <w:numId w:val="7"/>
      </w:numPr>
      <w:spacing w:after="120" w:line="240" w:lineRule="auto"/>
      <w:ind w:right="284"/>
    </w:pPr>
    <w:rPr>
      <w:rFonts w:ascii="Arial" w:eastAsia="MS Mincho" w:hAnsi="Arial" w:cs="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22\Polic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DCD7-8CCE-441D-B4BB-E345E71D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10</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4</cp:revision>
  <cp:lastPrinted>2021-11-17T13:39:00Z</cp:lastPrinted>
  <dcterms:created xsi:type="dcterms:W3CDTF">2023-01-05T11:29:00Z</dcterms:created>
  <dcterms:modified xsi:type="dcterms:W3CDTF">2024-01-29T10:31:00Z</dcterms:modified>
</cp:coreProperties>
</file>